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36B6A" w:rsidRDefault="00E523B8" w:rsidP="005B5C44">
      <w:pPr>
        <w:spacing w:line="360" w:lineRule="auto"/>
        <w:jc w:val="both"/>
        <w:rPr>
          <w:rFonts w:ascii="Times New Roman" w:hAnsi="Times New Roman" w:cs="Times New Roman"/>
          <w:sz w:val="24"/>
          <w:szCs w:val="24"/>
        </w:rPr>
      </w:pPr>
      <w:r>
        <w:rPr>
          <w:rFonts w:ascii="Times New Roman" w:hAnsi="Times New Roman" w:cs="Times New Roman"/>
          <w:sz w:val="24"/>
          <w:szCs w:val="24"/>
        </w:rPr>
        <w:t>Paulina Hawrylewicz</w:t>
      </w:r>
      <w:r w:rsidR="0007345F">
        <w:rPr>
          <w:rFonts w:ascii="Times New Roman" w:hAnsi="Times New Roman" w:cs="Times New Roman"/>
          <w:sz w:val="24"/>
          <w:szCs w:val="24"/>
        </w:rPr>
        <w:t>–</w:t>
      </w:r>
      <w:r w:rsidR="00236B6A" w:rsidRPr="00F4778C">
        <w:rPr>
          <w:rFonts w:ascii="Times New Roman" w:hAnsi="Times New Roman" w:cs="Times New Roman"/>
          <w:sz w:val="24"/>
          <w:szCs w:val="24"/>
        </w:rPr>
        <w:t>Kowalska</w:t>
      </w:r>
    </w:p>
    <w:p w:rsidR="005B5C44" w:rsidRDefault="005B5C44" w:rsidP="005B5C44">
      <w:pPr>
        <w:spacing w:line="360" w:lineRule="auto"/>
        <w:jc w:val="both"/>
        <w:rPr>
          <w:rFonts w:ascii="Times New Roman" w:hAnsi="Times New Roman" w:cs="Times New Roman"/>
          <w:sz w:val="24"/>
          <w:szCs w:val="24"/>
        </w:rPr>
      </w:pPr>
      <w:r>
        <w:rPr>
          <w:rFonts w:ascii="Times New Roman" w:hAnsi="Times New Roman" w:cs="Times New Roman"/>
          <w:sz w:val="24"/>
          <w:szCs w:val="24"/>
        </w:rPr>
        <w:t>Dolnośląska Szkoła Wyższa, Wrocław</w:t>
      </w:r>
    </w:p>
    <w:p w:rsidR="005B5C44" w:rsidRDefault="005B5C44" w:rsidP="005B5C4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e-mail: </w:t>
      </w:r>
      <w:hyperlink r:id="rId8" w:history="1">
        <w:r w:rsidRPr="002C4531">
          <w:rPr>
            <w:rStyle w:val="Hipercze"/>
            <w:rFonts w:ascii="Times New Roman" w:hAnsi="Times New Roman" w:cs="Times New Roman"/>
            <w:color w:val="auto"/>
            <w:sz w:val="24"/>
            <w:szCs w:val="24"/>
            <w:u w:val="none"/>
          </w:rPr>
          <w:t>paulina.hawrylewicz@gmail.com</w:t>
        </w:r>
      </w:hyperlink>
    </w:p>
    <w:p w:rsidR="005B5C44" w:rsidRPr="007B7F5E" w:rsidRDefault="005B5C44" w:rsidP="005B5C44">
      <w:pPr>
        <w:spacing w:line="360" w:lineRule="auto"/>
        <w:jc w:val="both"/>
        <w:rPr>
          <w:rFonts w:ascii="Times New Roman" w:hAnsi="Times New Roman" w:cs="Times New Roman"/>
          <w:sz w:val="24"/>
          <w:szCs w:val="24"/>
        </w:rPr>
      </w:pPr>
    </w:p>
    <w:p w:rsidR="00C95A62" w:rsidRDefault="00465C5C" w:rsidP="00C95A62">
      <w:pPr>
        <w:pStyle w:val="ARTNagwek1"/>
      </w:pPr>
      <w:r w:rsidRPr="00F4778C">
        <w:t>Nauczanie indywidualne –między tradycją a alternatywą</w:t>
      </w:r>
      <w:r w:rsidR="00167F92">
        <w:t>.</w:t>
      </w:r>
    </w:p>
    <w:p w:rsidR="005C45D5" w:rsidRDefault="00167F92" w:rsidP="00C95A62">
      <w:pPr>
        <w:pStyle w:val="ARTNagwek1"/>
      </w:pPr>
      <w:r>
        <w:t xml:space="preserve"> Poszukiwanie pola badawczego</w:t>
      </w:r>
    </w:p>
    <w:p w:rsidR="005B5C44" w:rsidRDefault="005B5C44" w:rsidP="005B5C44">
      <w:pPr>
        <w:pStyle w:val="ArtTekst"/>
      </w:pPr>
    </w:p>
    <w:p w:rsidR="005B5C44" w:rsidRDefault="005B5C44" w:rsidP="005B5C44">
      <w:pPr>
        <w:pStyle w:val="ARTNagwek1"/>
      </w:pPr>
      <w:r w:rsidRPr="005B5C44">
        <w:t>Individual teaching – between tradition and alternative. Searching for the territory of research</w:t>
      </w:r>
    </w:p>
    <w:p w:rsidR="005B5C44" w:rsidRPr="005B5C44" w:rsidRDefault="005B5C44" w:rsidP="005B5C44">
      <w:pPr>
        <w:pStyle w:val="ArtTekst"/>
      </w:pPr>
    </w:p>
    <w:p w:rsidR="00C95A62" w:rsidRPr="005B5C44" w:rsidRDefault="005B5C44" w:rsidP="00C95A62">
      <w:pPr>
        <w:pStyle w:val="ARTTekst0"/>
        <w:rPr>
          <w:b/>
        </w:rPr>
      </w:pPr>
      <w:r w:rsidRPr="005B5C44">
        <w:rPr>
          <w:b/>
        </w:rPr>
        <w:t>Abstrakt</w:t>
      </w:r>
    </w:p>
    <w:p w:rsidR="005B5C44" w:rsidRDefault="005B5C44" w:rsidP="005B5C44">
      <w:pPr>
        <w:pStyle w:val="ARTTekst0"/>
      </w:pPr>
      <w:r>
        <w:t>Nauczanie indywidualne jest szczególną formą nauczania umożliwiającą uczniom mającym problemy zdrowotne kontynuację nauki. Ze względu na swoje cechy</w:t>
      </w:r>
      <w:r w:rsidR="002C4531">
        <w:t>,</w:t>
      </w:r>
      <w:r>
        <w:t xml:space="preserve"> umiejscawiam je między dwoma pojęciami: edukacji alternatywnej i edukacji tradycyjnej, ponieważ z obu tych pojęć czerpie ono pewne cechy. Dlatego poszukując odpowiedniego terminu charakteryzującego tą formę nauczania używam określenia „nauczanie nietradycyjne”, co wiąże się w z pewnymi konsekwencjami, jednak daje mi możliwość analizowania szerszego kontekstu dla nauczania indywidualnego,jak np.: dostępności do edukacji, napięć związanych z włączeniem i wyłączeniem społecznym ucznia objętego nauczaniem indywidualnym, uwzględnienia roli rodziny w nauczaniu indywidualnym, czy miejsca i przestrzeni nauczania indywidualnego. W kontekście moich badań nietradycyjność tej formy nauczania konstruują: nietradycyjny uczeń, nietradycyjny nauczyciel oraz nietradycyjna sytuacja edukacyjna. </w:t>
      </w:r>
    </w:p>
    <w:p w:rsidR="005B5C44" w:rsidRDefault="005B5C44" w:rsidP="005B5C44">
      <w:pPr>
        <w:pStyle w:val="ARTTekst0"/>
      </w:pPr>
    </w:p>
    <w:p w:rsidR="005B5C44" w:rsidRPr="005B5C44" w:rsidRDefault="005B5C44" w:rsidP="005B5C44">
      <w:pPr>
        <w:pStyle w:val="ARTTekst0"/>
        <w:rPr>
          <w:b/>
        </w:rPr>
      </w:pPr>
      <w:r w:rsidRPr="005B5C44">
        <w:rPr>
          <w:b/>
        </w:rPr>
        <w:t>Abstract</w:t>
      </w:r>
    </w:p>
    <w:p w:rsidR="005B5C44" w:rsidRPr="005B5C44" w:rsidRDefault="005B5C44" w:rsidP="005B5C44">
      <w:pPr>
        <w:pStyle w:val="ARTTekst0"/>
      </w:pPr>
      <w:r w:rsidRPr="005B5C44">
        <w:t xml:space="preserve">Individual teaching is specific education form which  enables a student with health issues  continuation of learnig. Because of its properties I locate this education form between two approaches: alternative education nad traditional education, for  it applies some elements taken from both of them.   That’s why, while  looking for proper definition for  this education </w:t>
      </w:r>
    </w:p>
    <w:p w:rsidR="005B5C44" w:rsidRPr="005B5C44" w:rsidRDefault="005B5C44" w:rsidP="005B5C44">
      <w:pPr>
        <w:pStyle w:val="ARTTekst0"/>
      </w:pPr>
      <w:r w:rsidRPr="005B5C44">
        <w:t xml:space="preserve">form I use „nontraditional teaching”, which generates some consequences, but also it gives me opportumity to analize individual teaching in broad context, for example: accessibility to </w:t>
      </w:r>
      <w:r w:rsidRPr="005B5C44">
        <w:lastRenderedPageBreak/>
        <w:t xml:space="preserve">education, tension connected with social inclusion and exclusion of a student receiving  individual teaching, accounting the role of family in individual teaching or  location and space of individual teaching. In my research nontraditionality of  this education form consists in: nontraditional student, nontraditional teacher and nontraditional educational situation. </w:t>
      </w:r>
    </w:p>
    <w:p w:rsidR="005B5C44" w:rsidRDefault="005B5C44" w:rsidP="005B5C44">
      <w:pPr>
        <w:pStyle w:val="ARTTekst0"/>
      </w:pPr>
    </w:p>
    <w:p w:rsidR="005B5C44" w:rsidRDefault="005B5C44" w:rsidP="005B5C44">
      <w:pPr>
        <w:pStyle w:val="ARTTekst0"/>
      </w:pPr>
      <w:r w:rsidRPr="005B5C44">
        <w:rPr>
          <w:b/>
        </w:rPr>
        <w:t>Słowa kluczowe:</w:t>
      </w:r>
      <w:r>
        <w:t xml:space="preserve"> nauczanie indywidualne, nauczanie nietradycyjne, nauczanie alternatywne, nauczanie tradycyjne</w:t>
      </w:r>
    </w:p>
    <w:p w:rsidR="005B5C44" w:rsidRDefault="005B5C44" w:rsidP="005B5C44">
      <w:pPr>
        <w:pStyle w:val="ARTTekst0"/>
      </w:pPr>
    </w:p>
    <w:p w:rsidR="005B5C44" w:rsidRDefault="005B5C44" w:rsidP="005B5C44">
      <w:pPr>
        <w:pStyle w:val="ARTTekst0"/>
      </w:pPr>
      <w:r w:rsidRPr="005B5C44">
        <w:rPr>
          <w:b/>
        </w:rPr>
        <w:t>Keywords:</w:t>
      </w:r>
      <w:r>
        <w:t xml:space="preserve"> individual teaching, nontraditional teaching, alternative teaching, traditional teaching</w:t>
      </w:r>
    </w:p>
    <w:p w:rsidR="005B5C44" w:rsidRDefault="005B5C44" w:rsidP="005B5C44">
      <w:pPr>
        <w:pStyle w:val="ARTTekst0"/>
      </w:pPr>
    </w:p>
    <w:p w:rsidR="005B5C44" w:rsidRDefault="005B5C44" w:rsidP="005B5C44">
      <w:pPr>
        <w:pStyle w:val="ARTNagwek1"/>
      </w:pPr>
      <w:r w:rsidRPr="00F4778C">
        <w:t>Nauczanie indywidualne –między tradycją a alternatywą</w:t>
      </w:r>
      <w:r>
        <w:t>.</w:t>
      </w:r>
    </w:p>
    <w:p w:rsidR="005B5C44" w:rsidRDefault="005B5C44" w:rsidP="005B5C44">
      <w:pPr>
        <w:pStyle w:val="ARTNagwek1"/>
      </w:pPr>
      <w:r>
        <w:t xml:space="preserve"> Poszukiwanie pola badawczego</w:t>
      </w:r>
    </w:p>
    <w:p w:rsidR="005B5C44" w:rsidRPr="00C95A62" w:rsidRDefault="005B5C44" w:rsidP="00C95A62">
      <w:pPr>
        <w:pStyle w:val="ARTTekst0"/>
      </w:pPr>
    </w:p>
    <w:p w:rsidR="00C95A62" w:rsidRDefault="00167F92" w:rsidP="00C95A62">
      <w:pPr>
        <w:pStyle w:val="ARTTekst0"/>
      </w:pPr>
      <w:r>
        <w:t>Celem artykułu jest określenie pola badawczego dla mojego projektu badań i wskazanie jego potencjału poznawczego.</w:t>
      </w:r>
      <w:r w:rsidR="00744850" w:rsidRPr="00744850">
        <w:t xml:space="preserve">Interesuję się nauczaniem indywidualnym, </w:t>
      </w:r>
      <w:r w:rsidR="00FC602B">
        <w:t xml:space="preserve">czyli </w:t>
      </w:r>
      <w:r w:rsidR="00744850" w:rsidRPr="00744850">
        <w:t xml:space="preserve">formą nauczania umożliwiającą uczniom, którzy mają problemy zdrowotne kontynuację nauki. </w:t>
      </w:r>
      <w:r w:rsidR="004D1372" w:rsidRPr="00F4778C">
        <w:t xml:space="preserve">W myśl obowiązujących przepisów </w:t>
      </w:r>
      <w:r w:rsidR="00BE5FE3" w:rsidRPr="00F4778C">
        <w:fldChar w:fldCharType="begin"/>
      </w:r>
      <w:r w:rsidR="004D1372" w:rsidRPr="00F4778C">
        <w:instrText xml:space="preserve"> ADDIN ZOTERO_ITEM CSL_CITATION {"citationID":"2gi4p931pl","properties":{"formattedCitation":"{\\rtf (\\uc0\\u8222{}Rozporz\\uc0\\u261{}dzenie Ministra Edukacji Narodowej z dnia 28 sierpnia 2014 r. w sprawie indywidualnego obowi\\uc0\\u261{}zkowego rocznego przygotowania przedszkolnego dzieci i indywidualnego nauczania dzieci i m\\uc0\\u322{}odzie\\uc0\\u380{}y\\uc0\\u8221{}, 2014)}","plainCitation":"(„Rozporządzenie Ministra Edukacji Narodowej z dnia 28 sierpnia 2014 r. w sprawie indywidualnego obowiązkowego rocznego przygotowania przedszkolnego dzieci i indywidualnego nauczania dzieci i młodzieży”, 2014)"},"citationItems":[{"id":96,"uris":["http://zotero.org/users/local/TonTn90c/items/IN2U7HGS"],"uri":["http://zotero.org/users/local/TonTn90c/items/IN2U7HGS"],"itemData":{"id":96,"type":"article","title":"Rozporządzenie Ministra Edukacji Narodowej z dnia 28 sierpnia 2014 r. w sprawie indywidualnego obowiązkowego rocznego przygotowania przedszkolnego dzieci i indywidualnego nauczania dzieci i młodzieży","publisher":"Dziennik Ustaw","issued":{"date-parts":[["2014"]]}}}],"schema":"https://github.com/citation-style-language/schema/raw/master/csl-citation.json"} </w:instrText>
      </w:r>
      <w:r w:rsidR="00BE5FE3" w:rsidRPr="00F4778C">
        <w:fldChar w:fldCharType="separate"/>
      </w:r>
      <w:r w:rsidR="004D1372" w:rsidRPr="00F4778C">
        <w:t>(„Rozporządzenie Ministra Edukacji Narodowej z dnia 28 sierpnia 2014 r. w sprawie indywidualnego obowiązkowego rocznego przygotowania przedszkolnego dzieci i indywidualnego nauczania dzieci i młodzieży”, 2014)</w:t>
      </w:r>
      <w:r w:rsidR="00BE5FE3" w:rsidRPr="00F4778C">
        <w:fldChar w:fldCharType="end"/>
      </w:r>
      <w:r w:rsidR="004D1372" w:rsidRPr="00F4778C">
        <w:t xml:space="preserve"> „z nauczania indywidualnego mogą korzystać uczniowie, których stan zdrowia uniemożliwia lub znacznie utrudnia uczęszczanie do odpowiednio przedszkola, innej formy wychowania przedszkolnego lub szkoły”</w:t>
      </w:r>
      <w:r w:rsidR="00AF3BDA" w:rsidRPr="00F4778C">
        <w:t xml:space="preserve">. </w:t>
      </w:r>
      <w:r w:rsidR="00657006" w:rsidRPr="00F4778C">
        <w:t>Zapis ten skłonił mnie do zastanowienia się c</w:t>
      </w:r>
      <w:r w:rsidR="00AF3BDA" w:rsidRPr="00F4778C">
        <w:t xml:space="preserve">zy rzeczywiście, zawsze tak jest? </w:t>
      </w:r>
      <w:r w:rsidR="0071366F">
        <w:t xml:space="preserve">Dlatego </w:t>
      </w:r>
      <w:r w:rsidR="0071366F" w:rsidRPr="00F4778C">
        <w:t xml:space="preserve">postaram się przedstawić moje spostrzeżenia oraz </w:t>
      </w:r>
      <w:r w:rsidR="0071366F">
        <w:t>stan wiedzy</w:t>
      </w:r>
      <w:r w:rsidR="0071366F" w:rsidRPr="00F4778C">
        <w:t xml:space="preserve"> dotyczące tego: (1) z jakich konkretnych powodów uczniowie korzystają z nauczania indywidualnego, (2) jaki jest obecn</w:t>
      </w:r>
      <w:r w:rsidR="001D3EFC">
        <w:t xml:space="preserve">a </w:t>
      </w:r>
      <w:r w:rsidR="0071366F" w:rsidRPr="00F4778C">
        <w:t>wiedz</w:t>
      </w:r>
      <w:r w:rsidR="001D3EFC">
        <w:t>adotycząca</w:t>
      </w:r>
      <w:r w:rsidR="0071366F" w:rsidRPr="00F4778C">
        <w:t xml:space="preserve"> nauczania indywidualnego, (3) jak w praktyce wygląda rzeczywistość i świat nauczania indywidualnego uwzględniony z perspektywy nauczyciela</w:t>
      </w:r>
      <w:r w:rsidR="0071366F">
        <w:t xml:space="preserve">. </w:t>
      </w:r>
    </w:p>
    <w:p w:rsidR="00C95A62" w:rsidRDefault="00C95A62" w:rsidP="00C95A62">
      <w:pPr>
        <w:pStyle w:val="ARTTekst0"/>
      </w:pPr>
      <w:r>
        <w:tab/>
      </w:r>
      <w:r w:rsidR="009172FA">
        <w:t>Swoje rozważania</w:t>
      </w:r>
      <w:r w:rsidR="00E523B8">
        <w:t>sytuuję pomiędzy dwoma</w:t>
      </w:r>
      <w:r w:rsidR="00744850">
        <w:t xml:space="preserve">pojęciami </w:t>
      </w:r>
      <w:r w:rsidR="009172FA">
        <w:t xml:space="preserve">edukacji: alternatywnej i tradycyjnej. Z tej perspektywy zastanawiam się nad istotą nauczania indywidualnego, które nie odpowiada definicjom edukacji alternatywnej ani też klasycznej edukacji szkolnej. Na obecnym (początkowym) etapie swoich badań używam określenia „nauczanie nietradycyjne”, co niesie ze sobą pewne konsekwencje, ale daje też możliwość analizowania szerszego </w:t>
      </w:r>
      <w:r w:rsidR="009172FA">
        <w:lastRenderedPageBreak/>
        <w:t>kontekstu dla nauczania indywidualnego, jak np.: dostępności do edukacji, napięć związanych z włączeniem i wyłączeniem społecznym ucznia NI</w:t>
      </w:r>
      <w:r w:rsidR="00744850">
        <w:t xml:space="preserve"> (nauczanie indywidualne)</w:t>
      </w:r>
      <w:r w:rsidR="009172FA">
        <w:t xml:space="preserve">, uwzględnienia roli rodziny w NI, czy miejsca i przestrzeni NI. </w:t>
      </w:r>
      <w:r w:rsidR="00744850">
        <w:t>I</w:t>
      </w:r>
      <w:r w:rsidR="009172FA">
        <w:t>nteresują mnie trzy grupy: uczniowie NI, nauczyciele NI i rodzice uczniów NI.</w:t>
      </w:r>
      <w:r w:rsidR="000E7356">
        <w:t>Umieszczenie przeze mnie NI w tym miejscu jest także efektem moich rozważań i debaty podjętej na temat NI podczas mojego pobytu na letniej szkole metodologicznej</w:t>
      </w:r>
      <w:r w:rsidR="0071366F">
        <w:t>:</w:t>
      </w:r>
      <w:r w:rsidR="0071366F" w:rsidRPr="0071366F">
        <w:rPr>
          <w:lang w:val="en-US"/>
        </w:rPr>
        <w:t xml:space="preserve">Lifelong Learning inside/ outside institutions – Methodological and Theoretical Approaches Summer School in Roskilde, zorganizowanej przez Uniwersytet </w:t>
      </w:r>
      <w:r w:rsidR="0071366F">
        <w:rPr>
          <w:lang w:val="en-US"/>
        </w:rPr>
        <w:t>w Roskilde,</w:t>
      </w:r>
      <w:r w:rsidR="0071366F" w:rsidRPr="0071366F">
        <w:rPr>
          <w:lang w:val="en-US"/>
        </w:rPr>
        <w:t xml:space="preserve"> Dani</w:t>
      </w:r>
      <w:r w:rsidR="0071366F">
        <w:rPr>
          <w:lang w:val="en-US"/>
        </w:rPr>
        <w:t>a</w:t>
      </w:r>
      <w:r w:rsidR="0071366F" w:rsidRPr="0071366F">
        <w:rPr>
          <w:lang w:val="en-US"/>
        </w:rPr>
        <w:t xml:space="preserve">, </w:t>
      </w:r>
      <w:r w:rsidR="000E7356" w:rsidRPr="0071366F">
        <w:t>w sierpniu 2016r.</w:t>
      </w:r>
    </w:p>
    <w:p w:rsidR="00FC602B" w:rsidRDefault="00FC602B" w:rsidP="00FC602B">
      <w:pPr>
        <w:pStyle w:val="ARTTekst0"/>
      </w:pPr>
    </w:p>
    <w:p w:rsidR="0071366F" w:rsidRDefault="0071366F" w:rsidP="00FC602B">
      <w:pPr>
        <w:pStyle w:val="ARTTekst0"/>
      </w:pPr>
    </w:p>
    <w:p w:rsidR="00FC602B" w:rsidRPr="00FC602B" w:rsidRDefault="00FC602B" w:rsidP="00FC602B">
      <w:pPr>
        <w:pStyle w:val="ARTTekst0"/>
        <w:rPr>
          <w:b/>
        </w:rPr>
      </w:pPr>
      <w:r w:rsidRPr="00FC602B">
        <w:rPr>
          <w:b/>
        </w:rPr>
        <w:t>Nietradycyjność nauczania indywidualnego</w:t>
      </w:r>
    </w:p>
    <w:p w:rsidR="00FC602B" w:rsidRDefault="00FC602B" w:rsidP="00C95A62">
      <w:pPr>
        <w:pStyle w:val="ARTTekst0"/>
      </w:pPr>
    </w:p>
    <w:p w:rsidR="00FC602B" w:rsidRDefault="00FC602B" w:rsidP="00C95A62">
      <w:pPr>
        <w:pStyle w:val="ARTTekst0"/>
      </w:pPr>
      <w:r>
        <w:t>W tej cz</w:t>
      </w:r>
      <w:r w:rsidR="00BF1749">
        <w:t>ęści artykułu zamierzam opisać nauczanie indywidualne</w:t>
      </w:r>
      <w:r>
        <w:t xml:space="preserve"> jako nauczanie nietradycyjne. </w:t>
      </w:r>
      <w:r w:rsidR="00BF1749">
        <w:t>Dlatego p</w:t>
      </w:r>
      <w:r>
        <w:t xml:space="preserve">oszukuję argumentów potwierdzających tezę, że  NI jest formą nauczania nietradycyjnego. </w:t>
      </w:r>
      <w:r w:rsidR="00BF1749">
        <w:t>P</w:t>
      </w:r>
      <w:r>
        <w:t xml:space="preserve">roces nauczania wymaga ucznia, nauczyciela i miejsca (sytuacji edukacyjnej). </w:t>
      </w:r>
      <w:r w:rsidR="0071366F" w:rsidRPr="0071366F">
        <w:t>Nietradycyjność</w:t>
      </w:r>
      <w:r w:rsidRPr="0071366F">
        <w:t xml:space="preserve"> nauczania </w:t>
      </w:r>
      <w:r w:rsidR="0071366F" w:rsidRPr="0071366F">
        <w:t>umiejscawia</w:t>
      </w:r>
      <w:r w:rsidR="004B0229" w:rsidRPr="0071366F">
        <w:t xml:space="preserve"> nauczanie </w:t>
      </w:r>
      <w:r w:rsidR="004B0229">
        <w:t>indywidualne między alternatywą a tradycją</w:t>
      </w:r>
      <w:r w:rsidR="0071366F">
        <w:t>, dlatego</w:t>
      </w:r>
      <w:r w:rsidR="004B0229">
        <w:t xml:space="preserve"> uważam za istotne wyjaśnienie tego, w jaki sposób rozumiem oba pojęcia i dlaczego w tym kontekście pojawiła się kategoria „między”. </w:t>
      </w:r>
      <w:r w:rsidR="0007345F">
        <w:t xml:space="preserve">Chcąc wyjaśnić </w:t>
      </w:r>
      <w:r w:rsidR="004B0229">
        <w:t>czym jest</w:t>
      </w:r>
      <w:r w:rsidR="0007345F">
        <w:t xml:space="preserve"> alternatywnoś</w:t>
      </w:r>
      <w:r w:rsidR="00744850">
        <w:t>ć</w:t>
      </w:r>
      <w:r w:rsidR="0007345F">
        <w:t xml:space="preserve"> posłużę się spostrzeżeniami Pawła Ru</w:t>
      </w:r>
      <w:r w:rsidR="00837CA4" w:rsidRPr="00837CA4">
        <w:t>dnicki</w:t>
      </w:r>
      <w:r w:rsidR="0007345F">
        <w:t>ego</w:t>
      </w:r>
      <w:r w:rsidR="00BE5FE3">
        <w:fldChar w:fldCharType="begin"/>
      </w:r>
      <w:r w:rsidR="004E4B77">
        <w:instrText xml:space="preserve"> ADDIN ZOTERO_ITEM CSL_CITATION {"citationID":"6dencrnnr","properties":{"formattedCitation":"{\\rtf (Rudnicki, 2016, ss. 24\\uc0\\u8211{}25)}","plainCitation":"(Rudnicki, 2016, ss. 24–25)"},"citationItems":[{"id":104,"uris":["http://zotero.org/users/local/TonTn90c/items/4UHPHKRE"],"uri":["http://zotero.org/users/local/TonTn90c/items/4UHPHKRE"],"itemData":{"id":104,"type":"book","title":"Pedagogie małych działań","publisher":"Wydawnictwo Naukowe Dolnośląskiej Szkoły Wyższej","publisher-place":"Wrocław","event-place":"Wrocław","ISBN":"978-83-65408-04-4","author":[{"family":"Rudnicki","given":"Paweł"}],"issued":{"date-parts":[["2016"]]}},"locator":"24-25"}],"schema":"https://github.com/citation-style-language/schema/raw/master/csl-citation.json"} </w:instrText>
      </w:r>
      <w:r w:rsidR="00BE5FE3">
        <w:fldChar w:fldCharType="separate"/>
      </w:r>
      <w:r w:rsidR="004E4B77" w:rsidRPr="004E4B77">
        <w:t>(Rudnicki, 2016, ss. 24–25)</w:t>
      </w:r>
      <w:r w:rsidR="00BE5FE3">
        <w:fldChar w:fldCharType="end"/>
      </w:r>
      <w:r w:rsidR="0007345F">
        <w:t>, który</w:t>
      </w:r>
      <w:r w:rsidR="00837CA4" w:rsidRPr="00837CA4">
        <w:t xml:space="preserve"> wyjaśniając pojęcie alternatywności </w:t>
      </w:r>
      <w:r w:rsidR="00837CA4">
        <w:t>wychodzi od próby zdefiniowani</w:t>
      </w:r>
      <w:r w:rsidR="001D3EFC">
        <w:t>a</w:t>
      </w:r>
      <w:r w:rsidR="00837CA4">
        <w:t xml:space="preserve"> tego, czym jest „normalna/zwykła szkoła”. Według niego normalna szkoła to ta</w:t>
      </w:r>
      <w:r w:rsidR="004E4B77">
        <w:t>,</w:t>
      </w:r>
      <w:r w:rsidR="00837CA4">
        <w:t xml:space="preserve"> realizująca </w:t>
      </w:r>
      <w:r w:rsidR="004E4B77">
        <w:t>obowiązki</w:t>
      </w:r>
      <w:r w:rsidR="00837CA4">
        <w:t xml:space="preserve"> wynikające z przepisów prawa (Konstytucji RP, ustawy o systemie oświaty z dn. 7 września 1991r., rozporządzeń Ministrów Edukacji Narodowej oraz lokalne polityki oświatowe).</w:t>
      </w:r>
      <w:r w:rsidR="004E4B77">
        <w:t xml:space="preserve"> Zwraca uwagę także na to, że mimo tego, że szkoły w Polsce postrzegane jako tradycyjne „różnią się od siebie mimo wszelkich systemowych wymogów standaryzacji”</w:t>
      </w:r>
      <w:r w:rsidR="00BE5FE3">
        <w:fldChar w:fldCharType="begin"/>
      </w:r>
      <w:r w:rsidR="004E4B77">
        <w:instrText xml:space="preserve"> ADDIN ZOTERO_ITEM CSL_CITATION {"citationID":"rhca19k43","properties":{"formattedCitation":"(Rudnicki, 2016, s. 25)","plainCitation":"(Rudnicki, 2016, s. 25)"},"citationItems":[{"id":104,"uris":["http://zotero.org/users/local/TonTn90c/items/4UHPHKRE"],"uri":["http://zotero.org/users/local/TonTn90c/items/4UHPHKRE"],"itemData":{"id":104,"type":"book","title":"Pedagogie małych działań","publisher":"Wydawnictwo Naukowe Dolnośląskiej Szkoły Wyższej","publisher-place":"Wrocław","event-place":"Wrocław","ISBN":"978-83-65408-04-4","author":[{"family":"Rudnicki","given":"Paweł"}],"issued":{"date-parts":[["2016"]]}},"locator":"25"}],"schema":"https://github.com/citation-style-language/schema/raw/master/csl-citation.json"} </w:instrText>
      </w:r>
      <w:r w:rsidR="00BE5FE3">
        <w:fldChar w:fldCharType="separate"/>
      </w:r>
      <w:r w:rsidR="004E4B77" w:rsidRPr="004E4B77">
        <w:t>(Rudnicki, 2016, s. 25)</w:t>
      </w:r>
      <w:r w:rsidR="00BE5FE3">
        <w:fldChar w:fldCharType="end"/>
      </w:r>
      <w:r w:rsidR="004E4B77">
        <w:t xml:space="preserve"> to w tym aspekcie istotną rolę odgrywają ró</w:t>
      </w:r>
      <w:r>
        <w:t>ż</w:t>
      </w:r>
      <w:r w:rsidR="004E4B77">
        <w:t xml:space="preserve">nice tożsamościowe tych szkół np. sposób realizacji programu, atmosfera panująca w szkole, cechy osobowościowe nauczycieli prowadzących zajęcia. Przyjmując taką perspektywę </w:t>
      </w:r>
      <w:r w:rsidR="007D08CA">
        <w:t xml:space="preserve">działanie </w:t>
      </w:r>
      <w:r w:rsidR="004E4B77">
        <w:t xml:space="preserve">alternatywne </w:t>
      </w:r>
      <w:r w:rsidR="007D08CA">
        <w:t>nie jest antytezą działań tradycyjnych. Alternatywność konstruują jej różne wymiary „ważn</w:t>
      </w:r>
      <w:r w:rsidR="00072962">
        <w:t>e</w:t>
      </w:r>
      <w:r w:rsidR="007D08CA">
        <w:t xml:space="preserve"> są złożone konteksty, które czynią dane działanie edukacyjne (w pewien sposób) alternatywnymi”</w:t>
      </w:r>
      <w:r w:rsidR="00BE5FE3">
        <w:fldChar w:fldCharType="begin"/>
      </w:r>
      <w:r w:rsidR="007D08CA">
        <w:instrText xml:space="preserve"> ADDIN ZOTERO_ITEM CSL_CITATION {"citationID":"1l39vnmk0k","properties":{"formattedCitation":"(Rudnicki, 2016, s. 27)","plainCitation":"(Rudnicki, 2016, s. 27)"},"citationItems":[{"id":104,"uris":["http://zotero.org/users/local/TonTn90c/items/4UHPHKRE"],"uri":["http://zotero.org/users/local/TonTn90c/items/4UHPHKRE"],"itemData":{"id":104,"type":"book","title":"Pedagogie małych działań","publisher":"Wydawnictwo Naukowe Dolnośląskiej Szkoły Wyższej","publisher-place":"Wrocław","event-place":"Wrocław","ISBN":"978-83-65408-04-4","author":[{"family":"Rudnicki","given":"Paweł"}],"issued":{"date-parts":[["2016"]]}},"locator":"27"}],"schema":"https://github.com/citation-style-language/schema/raw/master/csl-citation.json"} </w:instrText>
      </w:r>
      <w:r w:rsidR="00BE5FE3">
        <w:fldChar w:fldCharType="separate"/>
      </w:r>
      <w:r w:rsidR="007D08CA" w:rsidRPr="007D08CA">
        <w:t>(Rudnicki, 2016, s. 27)</w:t>
      </w:r>
      <w:r w:rsidR="00BE5FE3">
        <w:fldChar w:fldCharType="end"/>
      </w:r>
      <w:r w:rsidR="007D08CA">
        <w:t>. Jak pisze P. Rudnicki rozpatrywanie tych  kontekstów zależy od</w:t>
      </w:r>
      <w:r w:rsidR="00072962">
        <w:t xml:space="preserve"> tego,</w:t>
      </w:r>
      <w:r w:rsidR="007D08CA">
        <w:t xml:space="preserve"> w jaki sposób kształtują one szkołę lub działanie edukacyjne oraz to</w:t>
      </w:r>
      <w:r w:rsidR="00E523B8">
        <w:t>,</w:t>
      </w:r>
      <w:r w:rsidR="007D08CA">
        <w:t xml:space="preserve"> jak ta alternatywność</w:t>
      </w:r>
      <w:r w:rsidR="00072962">
        <w:t xml:space="preserve"> jest przyjmowanaprzez</w:t>
      </w:r>
      <w:r w:rsidR="007D08CA">
        <w:t xml:space="preserve"> systemem</w:t>
      </w:r>
      <w:r w:rsidR="00072962">
        <w:t xml:space="preserve">. </w:t>
      </w:r>
      <w:r w:rsidR="00744850" w:rsidRPr="00744850">
        <w:t xml:space="preserve">Alternatywność postrzegana w ten sposób jest zatem pewnym punktem odniesienia, który, w moim przekonaniu, daje mi </w:t>
      </w:r>
      <w:r w:rsidR="00744850" w:rsidRPr="00744850">
        <w:lastRenderedPageBreak/>
        <w:t xml:space="preserve">możliwość innego spojrzenia na nauczanie indywidualne. W tym ujęciu widzę </w:t>
      </w:r>
      <w:r w:rsidR="00E523B8">
        <w:t>ten rodzaj edukacji</w:t>
      </w:r>
      <w:r w:rsidR="00744850" w:rsidRPr="00744850">
        <w:t xml:space="preserve"> jako „poszukiwanie” adekwatnego dla nie</w:t>
      </w:r>
      <w:r w:rsidR="00E523B8">
        <w:t>j</w:t>
      </w:r>
      <w:r w:rsidR="00744850" w:rsidRPr="00744850">
        <w:t xml:space="preserve"> miejsca. W odniesieniu do alternatywności rozumianej jako kompensacji różnych zmiennych, wpływających na myślenie o edukacji, sposób pracy nauczyciela i ucznia w trakcie zajęć nauczania indywidualnego umiejscawia </w:t>
      </w:r>
      <w:r w:rsidR="00E523B8">
        <w:t>je</w:t>
      </w:r>
      <w:r w:rsidR="00744850" w:rsidRPr="00744850">
        <w:t xml:space="preserve"> jako pewną formę działania alternatywnego. Niemniej jednak nie mogę umie</w:t>
      </w:r>
      <w:r w:rsidR="00E523B8">
        <w:t>ścić</w:t>
      </w:r>
      <w:r w:rsidR="0089158E">
        <w:t>NI</w:t>
      </w:r>
      <w:r w:rsidR="00744850" w:rsidRPr="00744850">
        <w:t xml:space="preserve"> w typowej praktyce alternatywnej, gdyż jest ono organizowane w ramach edukacji systemowej. Jednakże w odróżnieniu od standardowego systemu klasowo lekcyjnego w tradycyjnej edukacji szkolnej </w:t>
      </w:r>
      <w:r w:rsidR="00BE5FE3" w:rsidRPr="00744850">
        <w:fldChar w:fldCharType="begin"/>
      </w:r>
      <w:r w:rsidR="00744850" w:rsidRPr="00744850">
        <w:instrText xml:space="preserve"> ADDIN ZOTERO_ITEM CSL_CITATION {"citationID":"42ndh0e82","properties":{"formattedCitation":"{\\rtf (Wo\\uc0\\u322{}oszyn, 2003)}","plainCitation":"(Wołoszyn, 2003)"},"citationItems":[{"id":107,"uris":["http://zotero.org/users/local/TonTn90c/items/7AINCZSC"],"uri":["http://zotero.org/users/local/TonTn90c/items/7AINCZSC"],"itemData":{"id":107,"type":"chapter","title":"Wykształcenie i kultura umysłowa w epoce renesansu","container-title":"Pedagogika. Podręcznik akademicki","publisher":"Wydawnictwo Naukowe PWN SA","publisher-place":"Warszawa","page":"104-114","volume":"1","event-place":"Warszawa","ISBN":"83-01-14055-0","author":[{"family":"Wołoszyn","given":"Stefan"}],"editor":[{"family":"Kwieciński","given":"Zbigniew"},{"family":"Śliwerski","given":"Bogusław"}],"issued":{"date-parts":[["2003"]]}}}],"schema":"https://github.com/citation-style-language/schema/raw/master/csl-citation.json"} </w:instrText>
      </w:r>
      <w:r w:rsidR="00BE5FE3" w:rsidRPr="00744850">
        <w:fldChar w:fldCharType="separate"/>
      </w:r>
      <w:r w:rsidR="00744850" w:rsidRPr="00744850">
        <w:t>(Wołoszyn, 2003)</w:t>
      </w:r>
      <w:r w:rsidR="00BE5FE3" w:rsidRPr="00744850">
        <w:fldChar w:fldCharType="end"/>
      </w:r>
      <w:r w:rsidR="00BE5FE3" w:rsidRPr="00744850">
        <w:fldChar w:fldCharType="begin"/>
      </w:r>
      <w:r w:rsidR="00744850" w:rsidRPr="00744850">
        <w:instrText xml:space="preserve"> ADDIN ZOTERO_ITEM CSL_CITATION {"citationID":"2g8vavfnju","properties":{"formattedCitation":"{\\rtf (Hejnicka-Bezwi\\uc0\\u324{}ska, 2003)}","plainCitation":"(Hejnicka-Bezwińska, 2003)"},"citationItems":[{"id":108,"uris":["http://zotero.org/users/local/TonTn90c/items/BXJHUT43"],"uri":["http://zotero.org/users/local/TonTn90c/items/BXJHUT43"],"itemData":{"id":108,"type":"chapter","title":"Pedagogika pozytywistyczna","container-title":"Pedagogika. Podręcznik akademicki","publisher":"Wydawnictwo Naukowe PWN SA","publisher-place":"Warszawa","page":"196-219","volume":"1","event-place":"Warszawa","ISBN":"83-01-14055-0","author":[{"family":"Hejnicka-Bezwińska","given":"Teresa"}],"editor":[{"family":"Kwieciński","given":"Zbigniew"},{"family":"Śliwerski","given":"Bogusław"}],"issued":{"date-parts":[["2003"]]}}}],"schema":"https://github.com/citation-style-language/schema/raw/master/csl-citation.json"} </w:instrText>
      </w:r>
      <w:r w:rsidR="00BE5FE3" w:rsidRPr="00744850">
        <w:fldChar w:fldCharType="separate"/>
      </w:r>
      <w:r w:rsidR="00744850" w:rsidRPr="00744850">
        <w:t>(Hejnicka-Bezwińska, 2003)</w:t>
      </w:r>
      <w:r w:rsidR="00BE5FE3" w:rsidRPr="00744850">
        <w:fldChar w:fldCharType="end"/>
      </w:r>
      <w:r w:rsidR="00744850" w:rsidRPr="00744850">
        <w:t>, charakteryzującego się organizacją kształcenia kategoryzującą uczniów według wieku i poziomu zaawansowania w nauce (podział na klasy), realizacji jednego, wspólnego programu nauczania na danym poziomie edukacyjnym w określonym czasie (lekcji), nauczanie indywidualne funkcjonuje w tym systemie, jednak charakteryzuje się pewnymi odrębnościami w ich realizacji. Uczniowie pracują z nauczycielem w indywidualnym, bezpośrednim kontakcie, są objęci programem realizowanym w szkole, w klasie (do której są przypisani), ale zajęcia te odbywają się w ich domach lub wydzielonych do tego celu salach lekcyjnych, realizują ten sam program, który jest zindywidualizowany oraz dostosowany do aktualnego poziomu i stanu zdrowia ucznia. Zajęcia te przyjmują zatem formę bardziej nauczania spersonalizowanego, gdyż są dostosowane do wymagań i potrzeb konkretnego ucznia. Również nauczyciele pracujący z uczniami w formie zajęć nauczania indywidualnego są pracownikami tradycyjnej szkoły, ale oddelegowanymi do prowadzenia zajęć z konkretnym uczniem, w konkretnym miejscu. Różnice wskazujące na odrębność NI nie pozwalają mi na ujęcie go w ramach tradycyjnego systemu klasowo lekcyjnego ani też nie pozwalają określać go jako działania typowo alternatywnego, gdyż z obu tych kategorii czerpie ono pewne cechy. Dlatego też, poszukując odpowiedniego określenia charakteryzującego tą formę nauczania, używam terminu „nauczanie nietradycyjne”, ponieważ pozwala mi on</w:t>
      </w:r>
      <w:r w:rsidR="0071366F">
        <w:t>o</w:t>
      </w:r>
      <w:r w:rsidR="00744850" w:rsidRPr="00744850">
        <w:t xml:space="preserve"> na analizowanie jego szerszego kontekstu. Nietradycyjność rozumiem jako szereg niestandardowych działań składających się na warunki pracy z uczniami objętymi nauczaniem indywidualnym. Nietradycyjność ma kilka wymiarów: (1) wymiar dostępności do edukacji tych uczniów oraz kwestie związane z włączeniem i wyłączeniem społecznym ucznia NI (2) wymiar roli rodziny w NI oraz (3) wymiar miejsca i przestrzeni NI. </w:t>
      </w:r>
      <w:r>
        <w:t xml:space="preserve">W kontekście badań edukacyjnych termin „nietradycyjności” najczęściej pojawia się w odniesieniu do ucznia/studenta </w:t>
      </w:r>
      <w:r w:rsidR="00BE5FE3" w:rsidRPr="00744850">
        <w:fldChar w:fldCharType="begin"/>
      </w:r>
      <w:r w:rsidRPr="00744850">
        <w:instrText xml:space="preserve"> ADDIN ZOTERO_ITEM CSL_CITATION {"citationID":"adeq53p5f","properties":{"formattedCitation":"{\\rtf (Kurantowicz, Nizi\\uc0\\u324{}ska, &amp; Ligus, 2010)}","plainCitation":"(Kurantowicz, Nizińska, &amp; Ligus, 2010)"},"citationItems":[{"id":114,"uris":["http://zotero.org/users/local/TonTn90c/items/5G9Q5BSN"],"uri":["http://zotero.org/users/local/TonTn90c/items/5G9Q5BSN"],"itemData":{"id":114,"type":"chapter","title":"Zmieniająca się kultura szkoły wyższej wobec potrzeb studentów \"nietradycyjnych\" : doświadczenia badawcze z europejskiego projektu PRILHE 2004-2006 r.","container-title":"Proces boloński : ideologia i praktyka edukacyjna","publisher":"Wydawnictwo Uniwersytetu Łódzkiego","publisher-place":"Łódź","page":"191-204","event-place":"Łódź","author":[{"family":"Kurantowicz","given":"Ewa"},{"family":"Nizińska","given":"Adrianna"},{"family":"Ligus","given":"Rozalia"}],"issued":{"date-parts":[["2010"]]}}}],"schema":"https://github.com/citation-style-language/schema/raw/master/csl-citation.json"} </w:instrText>
      </w:r>
      <w:r w:rsidR="00BE5FE3" w:rsidRPr="00744850">
        <w:fldChar w:fldCharType="separate"/>
      </w:r>
      <w:r w:rsidRPr="00744850">
        <w:t>(</w:t>
      </w:r>
      <w:r>
        <w:t xml:space="preserve">por. </w:t>
      </w:r>
      <w:r w:rsidRPr="00744850">
        <w:t>Kurantowicz, Nizińska, &amp; Ligus, 2010)</w:t>
      </w:r>
      <w:r w:rsidR="00BE5FE3" w:rsidRPr="00744850">
        <w:fldChar w:fldCharType="end"/>
      </w:r>
      <w:r>
        <w:t xml:space="preserve">, </w:t>
      </w:r>
      <w:r w:rsidR="00BE5FE3" w:rsidRPr="00744850">
        <w:fldChar w:fldCharType="begin"/>
      </w:r>
      <w:r w:rsidR="00744850" w:rsidRPr="00744850">
        <w:instrText xml:space="preserve"> ADDIN ZOTERO_ITEM CSL_CITATION {"citationID":"2ihvq9056n","properties":{"formattedCitation":"{\\rtf (Finnegan, Fleming, Kurantowicz, &amp; Nizi\\uc0\\u324{}ska, 2011, s. 8)}","plainCitation":"(Finnegan, Fleming, Kurantowicz, &amp; Nizińska, 2011, s. 8)"},"citationItems":[{"id":113,"uris":["http://zotero.org/users/local/TonTn90c/items/SSZ3T3X6"],"uri":["http://zotero.org/users/local/TonTn90c/items/SSZ3T3X6"],"itemData":{"id":113,"type":"article-journal","title":"Uczenie się i uznanie. Doświadczenia studentów i badaczy w projekcie RANLHE","container-title":"Teraźniejszość - Człowiek - Edukacja","page":"7-18","issue":"1 (53)","author":[{"family":"Finnegan","given":"Fergal"},{"family":"Fleming","given":"Ted"},{"family":"Kurantowicz","given":"Ewa"},{"family":"Nizińska","given":"Adrianna"}],"issued":{"date-parts":[["2011"]]}},"locator":"8"}],"schema":"https://github.com/citation-style-language/schema/raw/master/csl-citation.json"} </w:instrText>
      </w:r>
      <w:r w:rsidR="00BE5FE3" w:rsidRPr="00744850">
        <w:fldChar w:fldCharType="separate"/>
      </w:r>
      <w:r w:rsidR="00744850" w:rsidRPr="00744850">
        <w:t>(Finnegan, Fleming, Kurantowicz, &amp; Nizińska, 2011, s. 8)</w:t>
      </w:r>
      <w:r w:rsidR="00BE5FE3" w:rsidRPr="00744850">
        <w:fldChar w:fldCharType="end"/>
      </w:r>
      <w:r>
        <w:t>. Oczywiście nietradycyjne nauczanie w przypadku NI odbywa</w:t>
      </w:r>
      <w:r w:rsidR="009F4E95">
        <w:t xml:space="preserve"> się z nietradycyjnymi uczniami.</w:t>
      </w:r>
      <w:r>
        <w:t xml:space="preserve"> Ich nietradycyjność w pełni odpowiada warunkom/cechom prezentowanym</w:t>
      </w:r>
      <w:r w:rsidR="00BF1749">
        <w:t xml:space="preserve"> w </w:t>
      </w:r>
      <w:r w:rsidR="00BF1749">
        <w:lastRenderedPageBreak/>
        <w:t>literaturze przedmiotu „</w:t>
      </w:r>
      <w:r w:rsidR="001D3EFC">
        <w:t xml:space="preserve">pojęcie </w:t>
      </w:r>
      <w:r w:rsidR="00BF1749">
        <w:t xml:space="preserve">studenci nietradycyjni (…) </w:t>
      </w:r>
      <w:r w:rsidR="009F4E95">
        <w:t>określa grupę nowych, dojrzałych studentów podejmujących kształcenie akademickie bez uprzednich doświadczeń w tym obszarze. Ich uczestnictwo jest ograniczane wiekiem, a w konsekwencji, innymi ważnymi czynnikami strukturalnymi.Młodsi studenci nietradycyjni to ta grupa badanych, która stanowi pierwsze pokolenie w swoich rodzinach pochodzenia, uczestniczące w kształceniu wyższym”</w:t>
      </w:r>
      <w:r w:rsidR="00BE5FE3">
        <w:fldChar w:fldCharType="begin"/>
      </w:r>
      <w:r w:rsidR="009F4E95">
        <w:instrText xml:space="preserve"> ADDIN ZOTERO_ITEM CSL_CITATION {"citationID":"16tvo6428e","properties":{"formattedCitation":"(Finnegan i in., 2011, s. 8)","plainCitation":"(Finnegan i in., 2011, s. 8)"},"citationItems":[{"id":113,"uris":["http://zotero.org/users/local/TonTn90c/items/SSZ3T3X6"],"uri":["http://zotero.org/users/local/TonTn90c/items/SSZ3T3X6"],"itemData":{"id":113,"type":"article-journal","title":"Uczenie się i uznanie. Doświadczenia studentów i badaczy w projekcie RANLHE","container-title":"Teraźniejszość - Człowiek - Edukacja","page":"7-18","issue":"1 (53)","author":[{"family":"Finnegan","given":"Fergal"},{"family":"Fleming","given":"Ted"},{"family":"Kurantowicz","given":"Ewa"},{"family":"Nizińska","given":"Adrianna"}],"issued":{"date-parts":[["2011"]]}},"locator":"8"}],"schema":"https://github.com/citation-style-language/schema/raw/master/csl-citation.json"} </w:instrText>
      </w:r>
      <w:r w:rsidR="00BE5FE3">
        <w:fldChar w:fldCharType="separate"/>
      </w:r>
      <w:r w:rsidR="009F4E95" w:rsidRPr="009F4E95">
        <w:t>(Finnegan i in., 2011, s. 8)</w:t>
      </w:r>
      <w:r w:rsidR="00BE5FE3">
        <w:fldChar w:fldCharType="end"/>
      </w:r>
      <w:r w:rsidR="009F4E95">
        <w:t xml:space="preserve">. </w:t>
      </w:r>
      <w:r>
        <w:t xml:space="preserve">Opierając się na tej definicji należy stwierdzić, że: </w:t>
      </w:r>
    </w:p>
    <w:p w:rsidR="00E7156D" w:rsidRDefault="00BF1749" w:rsidP="00FC602B">
      <w:pPr>
        <w:pStyle w:val="ARTTekst0"/>
        <w:numPr>
          <w:ilvl w:val="0"/>
          <w:numId w:val="1"/>
        </w:numPr>
      </w:pPr>
      <w:r>
        <w:t>u</w:t>
      </w:r>
      <w:r w:rsidR="00E7156D">
        <w:t xml:space="preserve">czniowie NI są grupą uczniów, którzy ze względu na cechy szczególne (stan zdrowia i dolegliwości z tym </w:t>
      </w:r>
      <w:r w:rsidR="00E7156D" w:rsidRPr="00BF1749">
        <w:t xml:space="preserve">związane) </w:t>
      </w:r>
      <w:r w:rsidR="00E7156D" w:rsidRPr="00744850">
        <w:t>są objęci szczególną formą nauczania, jaką jest NI</w:t>
      </w:r>
      <w:r>
        <w:t>;</w:t>
      </w:r>
    </w:p>
    <w:p w:rsidR="00E7156D" w:rsidRDefault="00BF1749" w:rsidP="00FC602B">
      <w:pPr>
        <w:pStyle w:val="ARTTekst0"/>
        <w:numPr>
          <w:ilvl w:val="0"/>
          <w:numId w:val="1"/>
        </w:numPr>
      </w:pPr>
      <w:r>
        <w:t>u</w:t>
      </w:r>
      <w:r w:rsidR="00FC602B">
        <w:t>czniowie NI</w:t>
      </w:r>
      <w:r w:rsidR="00FC602B" w:rsidRPr="00744850">
        <w:t xml:space="preserve"> są jedynymi i pierwszymi osobami w swoich rodzinach korzystającymi z tej formy nauczania oraz nie posiadają wcześniejszych doświadczeń w tym</w:t>
      </w:r>
      <w:r>
        <w:t xml:space="preserve"> obszarze;</w:t>
      </w:r>
    </w:p>
    <w:p w:rsidR="00FC602B" w:rsidRDefault="00BF1749" w:rsidP="00E7156D">
      <w:pPr>
        <w:pStyle w:val="ARTTekst0"/>
        <w:numPr>
          <w:ilvl w:val="0"/>
          <w:numId w:val="1"/>
        </w:numPr>
      </w:pPr>
      <w:r>
        <w:t>u</w:t>
      </w:r>
      <w:r w:rsidR="00744850" w:rsidRPr="00744850">
        <w:t>czestnictwo w NI pozwala im na uczestniczenie w edukacji oraz zdobycie satysfakcjonującego ich wykształcenia. Wspomaganie uczenia się tych uczniów wzmacnia utrzymanie się ich w edukacji, co jest jednym z czynników zapobiegających wykluczeniu z edukacji.  Trudności związane ze stanem zdrowia nietradycyjnych uczniów mogą być powodem zagrożenia wykluczeniem z edukacji. Ważnym czynnikiem jest także to, że uczniowie ci mają ograniczone kontakty z rówieśnikami (jest to jedna z konsekwencji uczenia się w domu), środowiskiem lokalnym, często są zamknięci w środowisku rodzinnym.</w:t>
      </w:r>
    </w:p>
    <w:p w:rsidR="004309B9" w:rsidRDefault="00FC602B" w:rsidP="00BF1749">
      <w:pPr>
        <w:pStyle w:val="ARTTekst0"/>
      </w:pPr>
      <w:r>
        <w:t xml:space="preserve"> Definiowanie</w:t>
      </w:r>
      <w:r w:rsidR="00744850" w:rsidRPr="00744850">
        <w:t xml:space="preserve"> nietradycyjnego ucznia i czynników z tym związanych </w:t>
      </w:r>
      <w:r>
        <w:t xml:space="preserve">pozwala na dalsze posługiwanie się terminem </w:t>
      </w:r>
      <w:r w:rsidR="00744850" w:rsidRPr="00744850">
        <w:t xml:space="preserve">„nauczanie nietradycyjne”. Wpływa na to nie tylko szereg przyczyn związanych z cechami nietradycyjnego ucznia,ale także okoliczności wynikających z pracy nauczyciela i samego przebiegu lekcji NI. </w:t>
      </w:r>
      <w:r w:rsidR="009F4E95">
        <w:t xml:space="preserve">„Nietradycyjność nauczania” konstruuje </w:t>
      </w:r>
      <w:r w:rsidR="0074277D">
        <w:t>także</w:t>
      </w:r>
      <w:r w:rsidR="009F4E95">
        <w:t xml:space="preserve"> sam nauczyciel, którego praca również może być rozpatrywana w kategoriach nietradycyjności. </w:t>
      </w:r>
      <w:r w:rsidR="00391A20">
        <w:t xml:space="preserve">W obrębie cech nietradycyjnego nauczyciela wyodrębniłam </w:t>
      </w:r>
      <w:r w:rsidR="002C4531">
        <w:t>trzy</w:t>
      </w:r>
      <w:r w:rsidR="00391A20">
        <w:t xml:space="preserve"> podstawowe </w:t>
      </w:r>
      <w:r w:rsidR="0013294B">
        <w:t xml:space="preserve">obszary. </w:t>
      </w:r>
      <w:r w:rsidR="00391A20">
        <w:t xml:space="preserve"> Są to</w:t>
      </w:r>
      <w:r w:rsidR="004309B9">
        <w:t>:</w:t>
      </w:r>
    </w:p>
    <w:p w:rsidR="0049405B" w:rsidRPr="006727A5" w:rsidRDefault="0049405B" w:rsidP="0049405B">
      <w:pPr>
        <w:pStyle w:val="ARTTekst0"/>
        <w:numPr>
          <w:ilvl w:val="0"/>
          <w:numId w:val="2"/>
        </w:numPr>
      </w:pPr>
      <w:r w:rsidRPr="006727A5">
        <w:t>nietradycyjny nauczyciel to facylitator</w:t>
      </w:r>
      <w:r w:rsidR="00BE5FE3">
        <w:fldChar w:fldCharType="begin"/>
      </w:r>
      <w:r w:rsidR="00BF6A34">
        <w:instrText xml:space="preserve"> ADDIN ZOTERO_ITEM CSL_CITATION {"citationID":"on2sk4f9v","properties":{"formattedCitation":"{\\rtf (Go\\uc0\\u322{}\\uc0\\u281{}bniak, 2003, s. 163)}","plainCitation":"(Gołębniak, 2003, s. 163)"},"citationItems":[{"id":125,"uris":["http://zotero.org/users/local/TonTn90c/items/PCZJXBFA"],"uri":["http://zotero.org/users/local/TonTn90c/items/PCZJXBFA"],"itemData":{"id":125,"type":"chapter","title":"Szkoła-kształcenie-nauczyciel","container-title":"Pedagogika. Podręcznik akademicki","publisher":"Wydawnictwo Naukowe PWN SA","publisher-place":"Warszawa","volume":"2","event-place":"Warszawa","author":[{"family":"Gołębniak","given":"Bogusława Dorota"}],"editor":[{"family":"Kwieciński","given":"Zbigniew"},{"family":"Śliwerski","given":"Bogusław"}],"issued":{"date-parts":[["2003"]]}},"locator":"163"}],"schema":"https://github.com/citation-style-language/schema/raw/master/csl-citation.json"} </w:instrText>
      </w:r>
      <w:r w:rsidR="00BE5FE3">
        <w:fldChar w:fldCharType="separate"/>
      </w:r>
      <w:r w:rsidR="00BF6A34" w:rsidRPr="00BF6A34">
        <w:t>(Gołębniak, 2003, s. 163)</w:t>
      </w:r>
      <w:r w:rsidR="00BE5FE3">
        <w:fldChar w:fldCharType="end"/>
      </w:r>
      <w:r w:rsidRPr="006727A5">
        <w:t xml:space="preserve">, </w:t>
      </w:r>
      <w:r>
        <w:t xml:space="preserve">który stoi przed trudnym zdaniem stworzenia optymalnego środowiska uczenia się nietradycyjnego ucznia w nietradycyjnej sytuacji edukacyjnej. Poprzez wspieranie wysiłku intelektualnego ucznia oraz mobilizowania go do działań eksploracyjnych w samodzielnym poszukiwaniu wiedzy otwiera jego indywidulany potencjał. Ze względu na to, że w przypadku uczniów objętych NI bezpośredni kontakt z nauczycielem danego przedmiotu odbywa się jeden lub dwa razy w tygodniu to niezwykle ważnym elementem w takim modelu kształcenia jest rola nauczyciela, który wyposaży ucznia w podstawie umiejętności posługiwania się kulturowymi narzędziami myślenia i uczenia się. </w:t>
      </w:r>
      <w:r>
        <w:lastRenderedPageBreak/>
        <w:t xml:space="preserve">„Nauczyciel, stosując </w:t>
      </w:r>
      <w:r w:rsidR="00F6004B">
        <w:t xml:space="preserve">(…) </w:t>
      </w:r>
      <w:r>
        <w:t>metody wspierania aktywności edukacyjnej uczniów, naprowadza ich na drogę samodzielnych poszukiwań oraz czuwa nad podjętymi dzia</w:t>
      </w:r>
      <w:r w:rsidR="00B73EC8">
        <w:t>łaniami”</w:t>
      </w:r>
      <w:r w:rsidR="00BE5FE3">
        <w:fldChar w:fldCharType="begin"/>
      </w:r>
      <w:r>
        <w:instrText xml:space="preserve"> ADDIN ZOTERO_ITEM CSL_CITATION {"citationID":"2220eje6go","properties":{"formattedCitation":"(Nowak, 2007, s. 56)","plainCitation":"(Nowak, 2007, s. 56)"},"citationItems":[{"id":126,"uris":["http://zotero.org/users/local/TonTn90c/items/QTHV8DCR"],"uri":["http://zotero.org/users/local/TonTn90c/items/QTHV8DCR"],"itemData":{"id":126,"type":"chapter","title":"Nauczyciel – mentor czy facylitator?","container-title":"Współczesne problemy pedeutologii i edukacji","publisher":"Wydawnictwo Instytutu Technologii Eksploatacji – Państwowy Instytut Badawczy","publisher-place":"Radom","page":"54-58","event-place":"Radom","ISBN":"ISBN 978-83-7204-649-9","author":[{"family":"Nowak","given":"Jolanta"}],"editor":[{"family":"Sałata","given":"E."},{"family":"Ośko","given":"S."}],"issued":{"date-parts":[["2007"]]}},"locator":"56"}],"schema":"https://github.com/citation-style-language/schema/raw/master/csl-citation.json"} </w:instrText>
      </w:r>
      <w:r w:rsidR="00BE5FE3">
        <w:fldChar w:fldCharType="separate"/>
      </w:r>
      <w:r w:rsidRPr="0049405B">
        <w:t>(Nowak, 2007, s. 56)</w:t>
      </w:r>
      <w:r w:rsidR="00BE5FE3">
        <w:fldChar w:fldCharType="end"/>
      </w:r>
      <w:r>
        <w:t>.</w:t>
      </w:r>
      <w:r w:rsidR="00B73EC8">
        <w:t xml:space="preserve"> Aktywność nauczyciela facylitatora polega na świadomym przejęciu kontroli nad własnym uczeniem się. Jest to nauczyciel ciągle rozwijający się, uważny na potrzeby ucznia, ale także dostrzegający własne możliwości rozwoju wynikające ze zdobywanego doświadczenia w pracy z nietradycyjnym uczniem w nietradycyjnej sytuacji edukacyjnej.</w:t>
      </w:r>
    </w:p>
    <w:p w:rsidR="0049405B" w:rsidRDefault="0049405B" w:rsidP="0049405B">
      <w:pPr>
        <w:pStyle w:val="ARTTekst0"/>
        <w:numPr>
          <w:ilvl w:val="0"/>
          <w:numId w:val="2"/>
        </w:numPr>
      </w:pPr>
      <w:r>
        <w:t>Szczególne cechy osobowościowe nietradycyjnych nauczycieli:</w:t>
      </w:r>
    </w:p>
    <w:p w:rsidR="0049405B" w:rsidRDefault="0049405B" w:rsidP="0049405B">
      <w:pPr>
        <w:pStyle w:val="ARTTekst0"/>
        <w:ind w:left="495"/>
      </w:pPr>
      <w:r>
        <w:t>- dbanie o odpowiednią atmosferę w trakcie zajęć</w:t>
      </w:r>
      <w:r w:rsidRPr="00744850">
        <w:t xml:space="preserve">, aby uczniowie poczuli </w:t>
      </w:r>
      <w:r>
        <w:t>się swobodnie, otworzyli się,</w:t>
      </w:r>
      <w:r w:rsidRPr="00744850">
        <w:t xml:space="preserve"> chcie</w:t>
      </w:r>
      <w:r>
        <w:t>li pokonywać swoje ograniczenia i uwierzyli we własne możliwości,-</w:t>
      </w:r>
      <w:r w:rsidRPr="00744850">
        <w:t xml:space="preserve"> specyficzne podejście do pracy nauczycieli, których powinna cechować: wysokie zaangażowanie, cierpliwość, tolerancja i akceptacja inności, elastyczność</w:t>
      </w:r>
      <w:r>
        <w:t>,</w:t>
      </w:r>
      <w:r w:rsidRPr="00744850">
        <w:t xml:space="preserve"> otwartość i gotowość do zmian oraz wysoka empatia. Niewątpliwie cechy te są równie ważne w formie tra</w:t>
      </w:r>
      <w:r>
        <w:t xml:space="preserve">dycyjnego kształcenia klasowo </w:t>
      </w:r>
      <w:r w:rsidRPr="00744850">
        <w:t>lekcyjnego, jednak w kontekście NI i pracy z nietradycyjnym uczniem nabierają szczególnego znaczenia.</w:t>
      </w:r>
    </w:p>
    <w:p w:rsidR="004309B9" w:rsidRDefault="0049405B" w:rsidP="004309B9">
      <w:pPr>
        <w:pStyle w:val="ARTTekst0"/>
        <w:numPr>
          <w:ilvl w:val="0"/>
          <w:numId w:val="2"/>
        </w:numPr>
      </w:pPr>
      <w:r>
        <w:t>K</w:t>
      </w:r>
      <w:r w:rsidR="0013294B">
        <w:t>orzystanie z nietradycyjnych metod pracy</w:t>
      </w:r>
      <w:r w:rsidR="004309B9">
        <w:t>. W tej płaszczyźnie wyróżniam kilka czynników:</w:t>
      </w:r>
    </w:p>
    <w:p w:rsidR="009F4E95" w:rsidRDefault="004309B9" w:rsidP="004309B9">
      <w:pPr>
        <w:pStyle w:val="ARTTekst0"/>
        <w:ind w:left="495"/>
      </w:pPr>
      <w:r>
        <w:t>- wykorzystywanie narzędzi wykraczających poza tradycyjne metody nauczania, np. nauczania zdalnego. W przypadku uczniów chorych (</w:t>
      </w:r>
      <w:r w:rsidR="00EF7459" w:rsidRPr="00EF7459">
        <w:t>po przeszczepach, zabiegach operacyjnych, w sytuacjach wymagających wr</w:t>
      </w:r>
      <w:r w:rsidR="00EF7459">
        <w:t>ęcz sterylnych warunków pracy) korzystanie z platformy e-learningowej w formie wideokonferencji umożliwia regularny kontakt z nauczycielem. Prowadzenie zajęć w formie online jest także pomocne w przypadku prowadzenia zajęć dodatkowych, pozalekcyjnych rozwijających zainteresowania uczniów lub w przypadku konieczności nagłej konsultacji z nauczycielem jako doraźna forma pomocy w samodzielnej pracy ucznia;</w:t>
      </w:r>
    </w:p>
    <w:p w:rsidR="00EF7459" w:rsidRDefault="00EF7459" w:rsidP="004309B9">
      <w:pPr>
        <w:pStyle w:val="ARTTekst0"/>
        <w:ind w:left="495"/>
      </w:pPr>
      <w:r>
        <w:t xml:space="preserve">- szczególna wrażliwość na </w:t>
      </w:r>
      <w:r w:rsidR="00E1042A">
        <w:t xml:space="preserve">zalecenia zawarte w </w:t>
      </w:r>
      <w:r w:rsidR="00E1042A" w:rsidRPr="00744850">
        <w:t>opinii Poradni Psychologiczno–Pedagogicznej</w:t>
      </w:r>
      <w:r w:rsidR="00E1042A">
        <w:t xml:space="preserve">, które ułatwiają indywidualną pracę z uczniem. W ich obszarze mieści się szereg wskazówek do pracy np. dostosowanie terminów zajęć do czasu jakim dysponuje uczeń (w niektóre dni tygodnia zajęcia nie mogą się odbywać, ponieważ uczniowie </w:t>
      </w:r>
      <w:r w:rsidR="009E286F">
        <w:t>regularnie uczestniczą</w:t>
      </w:r>
      <w:r w:rsidR="00E1042A">
        <w:t xml:space="preserve"> w badaniach, terapiach, rehabilitacji itp.), dostosowanie czasu trwania zajęć do możliwości ucznia (skrócenie zajęć, jeżeli uczeń źle się czuje i odpracowanie tego czasu w innym terminie np. przy okazji kolejnych zajęć, otwartość na zmianę terminu realizacji zajęć, jeżeli uczeń lub jego rodzic zgłasza taką, uzasadnioną potrzebę) oraz wrażliwość na trudności czy ograniczenia ucznia wynikające z stanu jego </w:t>
      </w:r>
      <w:r w:rsidR="00E1042A">
        <w:lastRenderedPageBreak/>
        <w:t>zdrowia np. zaplanowanie prowadzenie zajęć w godzinach popołudniowych, gdyż ze względu na regularn</w:t>
      </w:r>
      <w:r w:rsidR="009E286F">
        <w:t>ie powtarzające się</w:t>
      </w:r>
      <w:r w:rsidR="00E1042A">
        <w:t xml:space="preserve"> czynności </w:t>
      </w:r>
      <w:r w:rsidR="009E286F">
        <w:t xml:space="preserve">np. </w:t>
      </w:r>
      <w:r w:rsidR="00E1042A">
        <w:t>pielęgnacyjne (zmiany opatrunków</w:t>
      </w:r>
      <w:r w:rsidR="009E286F">
        <w:t xml:space="preserve"> lub wykonywane ćwiczenia rehabilitacyjne</w:t>
      </w:r>
      <w:r w:rsidR="00E1042A">
        <w:t>) lub przyjmowane leki</w:t>
      </w:r>
      <w:r w:rsidR="009E286F">
        <w:t xml:space="preserve"> powodujące senność, nie mogą odbywać się w godzinach porannych;</w:t>
      </w:r>
    </w:p>
    <w:p w:rsidR="00A46842" w:rsidRDefault="008A398E" w:rsidP="00B03CDF">
      <w:pPr>
        <w:pStyle w:val="ARTTekst0"/>
        <w:ind w:left="495"/>
      </w:pPr>
      <w:r>
        <w:t>- praca w obniżonym wymiarze godzin</w:t>
      </w:r>
      <w:r w:rsidR="00A02648">
        <w:t>. T</w:t>
      </w:r>
      <w:r w:rsidRPr="00F4778C">
        <w:t xml:space="preserve">rudnym zadaniem jest </w:t>
      </w:r>
      <w:r w:rsidR="00A02648">
        <w:t xml:space="preserve">praca z uczniem, który niejednokrotnie posiada zaległości edukacyjne </w:t>
      </w:r>
      <w:r w:rsidR="00B03CDF">
        <w:t>powstające w wyniku</w:t>
      </w:r>
      <w:r w:rsidR="00A02648">
        <w:t xml:space="preserve"> przebiegu choroby. Praca w trakcie zajęć polega nie tylko na wdrażaniu nowych wiadomości i umiejętności, ale także uzupełniani</w:t>
      </w:r>
      <w:r w:rsidR="00B03CDF">
        <w:t>u</w:t>
      </w:r>
      <w:r w:rsidR="00A02648">
        <w:t xml:space="preserve"> zaległości. Są to czynności, które należy uwzględnić w czasie </w:t>
      </w:r>
      <w:r w:rsidRPr="00F4778C">
        <w:t>zajęć odbywających się najczęściej jeden lub dwa razy w tygodniu</w:t>
      </w:r>
      <w:r w:rsidR="00A02648">
        <w:t>w zmniejszon</w:t>
      </w:r>
      <w:r w:rsidR="00B03CDF">
        <w:t>ej</w:t>
      </w:r>
      <w:r w:rsidR="00A02648">
        <w:t xml:space="preserve"> liczb</w:t>
      </w:r>
      <w:r w:rsidR="00B03CDF">
        <w:t>ie godzin, których ilość regulowana</w:t>
      </w:r>
      <w:r w:rsidR="001D3EFC">
        <w:t xml:space="preserve"> jest na postawie przepisów pra</w:t>
      </w:r>
      <w:r w:rsidR="00B03CDF">
        <w:t xml:space="preserve">wnych </w:t>
      </w:r>
      <w:r w:rsidR="00BE5FE3">
        <w:fldChar w:fldCharType="begin"/>
      </w:r>
      <w:r w:rsidR="00B03CDF">
        <w:instrText xml:space="preserve"> ADDIN ZOTERO_ITEM CSL_CITATION {"citationID":"1oradei2hv","properties":{"formattedCitation":"{\\rtf (\\uc0\\u8222{}Rozporz\\uc0\\u261{}dzenie Ministra Edukacji Narodowej z dnia 28 sierpnia 2014 r. w sprawie indywidualnego obowi\\uc0\\u261{}zkowego rocznego przygotowania przedszkolnego dzieci i indywidualnego nauczania dzieci i m\\uc0\\u322{}odzie\\uc0\\u380{}y\\uc0\\u8221{}, 2014)}","plainCitation":"(„Rozporządzenie Ministra Edukacji Narodowej z dnia 28 sierpnia 2014 r. w sprawie indywidualnego obowiązkowego rocznego przygotowania przedszkolnego dzieci i indywidualnego nauczania dzieci i młodzieży”, 2014)"},"citationItems":[{"id":96,"uris":["http://zotero.org/users/local/TonTn90c/items/IN2U7HGS"],"uri":["http://zotero.org/users/local/TonTn90c/items/IN2U7HGS"],"itemData":{"id":96,"type":"article","title":"Rozporządzenie Ministra Edukacji Narodowej z dnia 28 sierpnia 2014 r. w sprawie indywidualnego obowiązkowego rocznego przygotowania przedszkolnego dzieci i indywidualnego nauczania dzieci i młodzieży","publisher":"Dziennik Ustaw","issued":{"date-parts":[["2014"]]}}}],"schema":"https://github.com/citation-style-language/schema/raw/master/csl-citation.json"} </w:instrText>
      </w:r>
      <w:r w:rsidR="00BE5FE3">
        <w:fldChar w:fldCharType="separate"/>
      </w:r>
      <w:r w:rsidR="00B03CDF" w:rsidRPr="00B03CDF">
        <w:t>(„Rozporządzenie Ministra Edukacji Narodowej z dnia 28 sierpnia 2014 r. w sprawie indywidualnego obowiązkowego rocznego przygotowania przedszkolnego dzieci i indywidualnego nauczania dzieci i młodzieży”, 2014)</w:t>
      </w:r>
      <w:r w:rsidR="00BE5FE3">
        <w:fldChar w:fldCharType="end"/>
      </w:r>
      <w:r w:rsidR="0049405B">
        <w:t>.</w:t>
      </w:r>
    </w:p>
    <w:p w:rsidR="004569AB" w:rsidRDefault="004569AB" w:rsidP="004569AB">
      <w:pPr>
        <w:pStyle w:val="ARTTekst0"/>
      </w:pPr>
      <w:r>
        <w:t>Ostatnim z wyróżnionych przeze mnie elementem konstruujących nietradycyjność nauczania jest sama sytuacja edukacyjna, na którą w</w:t>
      </w:r>
      <w:r w:rsidR="0071184A">
        <w:t>pływają</w:t>
      </w:r>
      <w:r>
        <w:t>:</w:t>
      </w:r>
    </w:p>
    <w:p w:rsidR="001D5039" w:rsidRDefault="004569AB" w:rsidP="001D5039">
      <w:pPr>
        <w:pStyle w:val="ARTTekst0"/>
        <w:numPr>
          <w:ilvl w:val="0"/>
          <w:numId w:val="4"/>
        </w:numPr>
      </w:pPr>
      <w:r>
        <w:t>miejsce prowadzenia zajęć, którym może</w:t>
      </w:r>
      <w:r w:rsidR="001D3EFC">
        <w:t xml:space="preserve"> być</w:t>
      </w:r>
      <w:r w:rsidR="008A398E">
        <w:t xml:space="preserve">osobna </w:t>
      </w:r>
      <w:r>
        <w:t xml:space="preserve">sala lekcyjna lub dom rodzinny ucznia. </w:t>
      </w:r>
      <w:r w:rsidR="001D5039">
        <w:t>Praca w domu ucznia, p</w:t>
      </w:r>
      <w:r w:rsidR="001D5039" w:rsidRPr="00744850">
        <w:t xml:space="preserve">oznanie otoczenia, w jakim </w:t>
      </w:r>
      <w:r w:rsidR="001D3EFC">
        <w:t>się wychowuje</w:t>
      </w:r>
      <w:r w:rsidR="001D5039" w:rsidRPr="00744850">
        <w:t xml:space="preserve"> i przebywa uczeń otwiera sp</w:t>
      </w:r>
      <w:r w:rsidR="001D5039">
        <w:t xml:space="preserve">oro możliwości dla nauczyciela takich jak: </w:t>
      </w:r>
      <w:r w:rsidR="001D5039" w:rsidRPr="00744850">
        <w:t>bliższe poznanie kontekstu spo</w:t>
      </w:r>
      <w:r w:rsidR="001D5039">
        <w:t xml:space="preserve">łecznego, zainteresowań ucznia, czy </w:t>
      </w:r>
      <w:r w:rsidR="001D5039" w:rsidRPr="00744850">
        <w:t>p</w:t>
      </w:r>
      <w:r w:rsidR="001D5039">
        <w:t>oznanie członków jego rodziny. Może być także przyczyną ograniczeń np. brak odpowiednich pomocy dydaktycznych, których potrzeba zastosowania wynika z aktualnej potrzeby chwili a nie zostało wcześniej przewidziane przez nauczyciela,</w:t>
      </w:r>
    </w:p>
    <w:p w:rsidR="008A398E" w:rsidRDefault="001D5039" w:rsidP="0071184A">
      <w:pPr>
        <w:pStyle w:val="ARTTekst0"/>
        <w:numPr>
          <w:ilvl w:val="0"/>
          <w:numId w:val="4"/>
        </w:numPr>
      </w:pPr>
      <w:r>
        <w:t>uczestnictwo rodzica w procesie nauczania. Zdarza się,</w:t>
      </w:r>
      <w:r w:rsidR="001D3EFC">
        <w:t xml:space="preserve"> że</w:t>
      </w:r>
      <w:r>
        <w:t xml:space="preserve"> zazwyczaj na początkowym etapie pracy z uczniem, </w:t>
      </w:r>
      <w:r w:rsidR="008A398E">
        <w:t xml:space="preserve">że </w:t>
      </w:r>
      <w:r>
        <w:t>rodzic jest obecny w trakcie prowadzenia zajęć. Wynika to</w:t>
      </w:r>
      <w:r w:rsidR="008A398E">
        <w:t xml:space="preserve"> z</w:t>
      </w:r>
      <w:r>
        <w:t xml:space="preserve"> troski rodzica, który tak samo jak uczeń musi poznać nauczyciela. Czasami obawy, lęki wynikają ze stanu zdrowia ucznia lub jego wcześniejszych, negatywnych doświadczeń edukacyjnych.</w:t>
      </w:r>
      <w:r w:rsidR="001D3EFC">
        <w:t xml:space="preserve"> Czasami obecność rodzica w trakcie lekcji wynika z warunków mieszkaniowych, ponieważ</w:t>
      </w:r>
      <w:r w:rsidR="00203735">
        <w:t xml:space="preserve"> uczeń nie ma swojego pokoju i zajęcia odbywają się w wspólnej przestrzeni mieszkaniowej.</w:t>
      </w:r>
    </w:p>
    <w:p w:rsidR="00744850" w:rsidRDefault="00744850" w:rsidP="0071184A">
      <w:pPr>
        <w:pStyle w:val="ARTTekst0"/>
      </w:pPr>
      <w:r w:rsidRPr="00744850">
        <w:t>Przywołane cechy pozwalają mi identyfikować NI z nietradycyjną formą nauczania</w:t>
      </w:r>
      <w:r w:rsidR="00203735">
        <w:t>, którą konstruują:</w:t>
      </w:r>
      <w:r w:rsidR="0071184A">
        <w:t xml:space="preserve">nietradycyjny uczeń, nietradycyjny nauczycieli oraz nietradycyjna sytuacja edukacyjna. Omówione przez mnie czynniki </w:t>
      </w:r>
      <w:r w:rsidRPr="00744850">
        <w:t>upoważnia</w:t>
      </w:r>
      <w:r w:rsidR="0071184A">
        <w:t>ją</w:t>
      </w:r>
      <w:r w:rsidRPr="00744850">
        <w:t xml:space="preserve"> mnie do sytuowania </w:t>
      </w:r>
      <w:r w:rsidR="0071184A">
        <w:t>NI między tradycj</w:t>
      </w:r>
      <w:r w:rsidRPr="00744850">
        <w:t>ą</w:t>
      </w:r>
      <w:r w:rsidR="0071184A">
        <w:t xml:space="preserve"> a alternatywą i określania go jako nietradycyjną formą nauczania.</w:t>
      </w:r>
    </w:p>
    <w:p w:rsidR="00FC602B" w:rsidRDefault="00FC602B" w:rsidP="00FC602B">
      <w:pPr>
        <w:pStyle w:val="ARTTekst0"/>
        <w:ind w:left="720"/>
      </w:pPr>
    </w:p>
    <w:p w:rsidR="00BF6A34" w:rsidRDefault="00BF6A34" w:rsidP="00744850">
      <w:pPr>
        <w:spacing w:line="360" w:lineRule="auto"/>
        <w:jc w:val="both"/>
        <w:rPr>
          <w:rFonts w:ascii="Times New Roman" w:hAnsi="Times New Roman" w:cs="Times New Roman"/>
          <w:b/>
          <w:sz w:val="24"/>
          <w:szCs w:val="24"/>
        </w:rPr>
      </w:pPr>
      <w:r w:rsidRPr="00BF6A34">
        <w:rPr>
          <w:rFonts w:ascii="Times New Roman" w:hAnsi="Times New Roman" w:cs="Times New Roman"/>
          <w:noProof/>
          <w:sz w:val="24"/>
          <w:szCs w:val="24"/>
          <w:lang w:eastAsia="pl-PL"/>
        </w:rPr>
        <w:lastRenderedPageBreak/>
        <w:t xml:space="preserve">(Rys. 1) </w:t>
      </w:r>
      <w:r w:rsidR="002C4531">
        <w:rPr>
          <w:rFonts w:ascii="Times New Roman" w:hAnsi="Times New Roman" w:cs="Times New Roman"/>
          <w:sz w:val="24"/>
          <w:szCs w:val="24"/>
        </w:rPr>
        <w:t>Elementy konstruujące nauczanie indywidualne</w:t>
      </w:r>
      <w:bookmarkStart w:id="0" w:name="_GoBack"/>
      <w:bookmarkEnd w:id="0"/>
    </w:p>
    <w:p w:rsidR="002C4531" w:rsidRDefault="00BF6A34" w:rsidP="00744850">
      <w:pPr>
        <w:spacing w:line="360" w:lineRule="auto"/>
        <w:jc w:val="both"/>
        <w:rPr>
          <w:rFonts w:ascii="Times New Roman" w:hAnsi="Times New Roman" w:cs="Times New Roman"/>
          <w:sz w:val="24"/>
          <w:szCs w:val="24"/>
        </w:rPr>
      </w:pPr>
      <w:r w:rsidRPr="00BF6A34">
        <w:rPr>
          <w:rFonts w:ascii="Times New Roman" w:hAnsi="Times New Roman" w:cs="Times New Roman"/>
          <w:sz w:val="24"/>
          <w:szCs w:val="24"/>
        </w:rPr>
        <w:t>Źródło: Opracowanie własne</w:t>
      </w:r>
    </w:p>
    <w:p w:rsidR="00A71A28" w:rsidRPr="00BF6A34" w:rsidRDefault="00A71A28" w:rsidP="00744850">
      <w:pPr>
        <w:spacing w:line="360" w:lineRule="auto"/>
        <w:jc w:val="both"/>
        <w:rPr>
          <w:rFonts w:ascii="Times New Roman" w:hAnsi="Times New Roman" w:cs="Times New Roman"/>
          <w:sz w:val="24"/>
          <w:szCs w:val="24"/>
        </w:rPr>
      </w:pPr>
    </w:p>
    <w:p w:rsidR="00236B6A" w:rsidRDefault="00834C32" w:rsidP="00744850">
      <w:pPr>
        <w:spacing w:line="360" w:lineRule="auto"/>
        <w:jc w:val="both"/>
        <w:rPr>
          <w:rFonts w:ascii="Times New Roman" w:hAnsi="Times New Roman" w:cs="Times New Roman"/>
          <w:b/>
          <w:sz w:val="24"/>
          <w:szCs w:val="24"/>
        </w:rPr>
      </w:pPr>
      <w:r w:rsidRPr="00F4778C">
        <w:rPr>
          <w:rFonts w:ascii="Times New Roman" w:hAnsi="Times New Roman" w:cs="Times New Roman"/>
          <w:b/>
          <w:sz w:val="24"/>
          <w:szCs w:val="24"/>
        </w:rPr>
        <w:t>Dla kogo nauczanie</w:t>
      </w:r>
      <w:r w:rsidR="00236B6A" w:rsidRPr="00F4778C">
        <w:rPr>
          <w:rFonts w:ascii="Times New Roman" w:hAnsi="Times New Roman" w:cs="Times New Roman"/>
          <w:b/>
          <w:sz w:val="24"/>
          <w:szCs w:val="24"/>
        </w:rPr>
        <w:t xml:space="preserve"> indywidualne?</w:t>
      </w:r>
    </w:p>
    <w:p w:rsidR="00236B6A" w:rsidRDefault="00354F2F" w:rsidP="00C95A62">
      <w:pPr>
        <w:pStyle w:val="ARTTekst0"/>
      </w:pPr>
      <w:r w:rsidRPr="00F4778C">
        <w:t xml:space="preserve">Jestem nauczycielką i posiadam dziesięcioletnie doświadczenie w pracy w szkole masowej oraz sześcioletnie doświadczenie w prowadzeniu zajęć w formie nauczania indywidualnego. Przez ten czas, w trakcie swojej drogi zawodowej spotkałam różnych uczniów, którzy z rozmaitych powodów realizowali obowiązek szkolny w formie </w:t>
      </w:r>
      <w:r w:rsidR="008B5853">
        <w:t>NI</w:t>
      </w:r>
      <w:r w:rsidRPr="00F4778C">
        <w:t xml:space="preserve">. Praca z nimi, obserwacja ich potrzeb, rozmowy z innymi nauczycielami posiadającymi takie samo, lub podobne doświadczenie zawodowe, skłoniło mnie do głębszej refleksji na temat tego, czym faktycznie jest nauczanie indywidualne oraz tego, kim jest nauczyciel </w:t>
      </w:r>
      <w:r w:rsidR="008B5853">
        <w:t>NI</w:t>
      </w:r>
      <w:r w:rsidRPr="00F4778C">
        <w:t xml:space="preserve">. </w:t>
      </w:r>
      <w:r w:rsidR="00236B6A" w:rsidRPr="00020056">
        <w:t xml:space="preserve">W związku z tym, że </w:t>
      </w:r>
      <w:r w:rsidR="00232ACB" w:rsidRPr="00020056">
        <w:t xml:space="preserve">z </w:t>
      </w:r>
      <w:r w:rsidR="008B5853">
        <w:t>NI</w:t>
      </w:r>
      <w:r w:rsidR="00236B6A" w:rsidRPr="00020056">
        <w:t xml:space="preserve"> mogą k</w:t>
      </w:r>
      <w:r w:rsidR="00020056">
        <w:t xml:space="preserve">orzystać tylko uczniowie mający </w:t>
      </w:r>
      <w:r w:rsidR="00236B6A" w:rsidRPr="00020056">
        <w:t xml:space="preserve">problemy zdrowotne, nauczanie to może być prowadzone na terenie szkoły lub w miejscu zamieszkania ucznia. Jest to uzależnione od </w:t>
      </w:r>
      <w:r w:rsidR="00D1325C" w:rsidRPr="00020056">
        <w:t xml:space="preserve">jego </w:t>
      </w:r>
      <w:r w:rsidR="00232ACB" w:rsidRPr="00020056">
        <w:t xml:space="preserve">stanu zdrowia oraz </w:t>
      </w:r>
      <w:r w:rsidR="00236B6A" w:rsidRPr="00020056">
        <w:t xml:space="preserve">zaleceń zawartych w </w:t>
      </w:r>
      <w:r w:rsidR="00232ACB" w:rsidRPr="00020056">
        <w:t>orzeczeniu Poradni Psychologiczno – Pedagogicznej</w:t>
      </w:r>
      <w:r w:rsidR="000B50D2" w:rsidRPr="00020056">
        <w:t>,</w:t>
      </w:r>
      <w:r w:rsidR="00232ACB" w:rsidRPr="00020056">
        <w:t xml:space="preserve"> wydanym również na podstawie </w:t>
      </w:r>
      <w:r w:rsidR="00D1325C" w:rsidRPr="00020056">
        <w:t>opinii</w:t>
      </w:r>
      <w:r w:rsidR="00232ACB" w:rsidRPr="00020056">
        <w:t xml:space="preserve"> lekarski</w:t>
      </w:r>
      <w:r w:rsidR="00D1325C" w:rsidRPr="00020056">
        <w:t>ej</w:t>
      </w:r>
      <w:r w:rsidR="00232ACB" w:rsidRPr="00020056">
        <w:t>. Jak wynika z moich obserwacji</w:t>
      </w:r>
      <w:r w:rsidR="00D1325C" w:rsidRPr="00020056">
        <w:t>,</w:t>
      </w:r>
      <w:r w:rsidR="00232ACB" w:rsidRPr="00020056">
        <w:t xml:space="preserve"> uczniów, którzy są objęci nauczaniem indywidualnym można podz</w:t>
      </w:r>
      <w:r w:rsidR="000B50D2" w:rsidRPr="00020056">
        <w:t>ielić na dwie grup</w:t>
      </w:r>
      <w:r w:rsidR="00167F92" w:rsidRPr="00020056">
        <w:t>y</w:t>
      </w:r>
      <w:r w:rsidR="000B50D2" w:rsidRPr="00020056">
        <w:t xml:space="preserve">, wyodrębniając je na podstawie dolegliwości, na które chorują. Są to choroby, które ogólnie nazywam fizycznymi (np. nowotwory, przewlekłe leczenie, </w:t>
      </w:r>
      <w:r w:rsidR="003647C5" w:rsidRPr="00020056">
        <w:t>różn</w:t>
      </w:r>
      <w:r w:rsidR="00330FFC" w:rsidRPr="00020056">
        <w:t>e</w:t>
      </w:r>
      <w:r w:rsidR="000B50D2" w:rsidRPr="00020056">
        <w:t>stany przed i pooperacyjne</w:t>
      </w:r>
      <w:r w:rsidR="00F96541" w:rsidRPr="00020056">
        <w:t>, alergia, astma</w:t>
      </w:r>
      <w:r w:rsidR="000B50D2" w:rsidRPr="00020056">
        <w:t>) oraz psychiczn</w:t>
      </w:r>
      <w:r w:rsidR="00172971" w:rsidRPr="00020056">
        <w:t xml:space="preserve">ymi (np. schizofrenia, depresja, </w:t>
      </w:r>
      <w:r w:rsidR="000B50D2" w:rsidRPr="00020056">
        <w:t>fobia szkolna</w:t>
      </w:r>
      <w:r w:rsidR="00172971" w:rsidRPr="00020056">
        <w:t xml:space="preserve"> czy niedostosowanie społeczne</w:t>
      </w:r>
      <w:r w:rsidR="000B50D2" w:rsidRPr="00020056">
        <w:t>).</w:t>
      </w:r>
      <w:r w:rsidR="00D1325C" w:rsidRPr="00020056">
        <w:t xml:space="preserve"> Rzeczywiście, każdy uczeń objęty nauczaniem indywidualnym jest osobą chorą, jednakże ich dolegliwości w różny sposób przedkładają się na fakt realnego braku możliwości uczęszczania do szkoły. Skąpa</w:t>
      </w:r>
      <w:r>
        <w:t>, polska</w:t>
      </w:r>
      <w:r w:rsidR="00D1325C" w:rsidRPr="00020056">
        <w:t xml:space="preserve"> literatura przedmiotu moich zainteresowań podejmuje kwestie związane z nadużywaniem przez uczniów i ich rodziców choroby</w:t>
      </w:r>
      <w:r w:rsidR="00F96541" w:rsidRPr="00020056">
        <w:t>,</w:t>
      </w:r>
      <w:r w:rsidR="00D1325C" w:rsidRPr="00020056">
        <w:t xml:space="preserve"> jako pretekstu do przeniesienia nauczania do domu, traktując </w:t>
      </w:r>
      <w:r w:rsidR="00330FFC" w:rsidRPr="00020056">
        <w:t>je</w:t>
      </w:r>
      <w:r w:rsidR="00D1325C" w:rsidRPr="00020056">
        <w:t xml:space="preserve"> jako pewien rodzaj edukacji domowej. Na t</w:t>
      </w:r>
      <w:r w:rsidR="00F96541" w:rsidRPr="00020056">
        <w:t>a</w:t>
      </w:r>
      <w:r w:rsidR="00D1325C" w:rsidRPr="00020056">
        <w:t>kie nadużycia wskazywała już</w:t>
      </w:r>
      <w:r w:rsidR="00F96541" w:rsidRPr="00020056">
        <w:t xml:space="preserve"> K. Bocheńska </w:t>
      </w:r>
      <w:r w:rsidR="00BE5FE3" w:rsidRPr="00020056">
        <w:fldChar w:fldCharType="begin"/>
      </w:r>
      <w:r w:rsidR="00F96541" w:rsidRPr="00020056">
        <w:instrText xml:space="preserve"> ADDIN ZOTERO_ITEM CSL_CITATION {"citationID":"2lkcm0n7rv","properties":{"formattedCitation":"{\\rtf (Boche\\uc0\\u324{}ska, 2005)}","plainCitation":"(Bocheńska, 2005)"},"citationItems":[{"id":81,"uris":["http://zotero.org/users/local/TonTn90c/items/MHQW9M33"],"uri":["http://zotero.org/users/local/TonTn90c/items/MHQW9M33"],"itemData":{"id":81,"type":"article-journal","title":"Nauczanie indywidualne - potrzeba czy wymysł?","container-title":"Edukacja i Dialog","page":"53-57","issue":"8","author":[{"family":"Bocheńska","given":"Katarzyna"}],"issued":{"date-parts":[["2005"]]}}}],"schema":"https://github.com/citation-style-language/schema/raw/master/csl-citation.json"} </w:instrText>
      </w:r>
      <w:r w:rsidR="00BE5FE3" w:rsidRPr="00020056">
        <w:fldChar w:fldCharType="separate"/>
      </w:r>
      <w:r w:rsidR="00F96541" w:rsidRPr="00020056">
        <w:t>(Bocheńska, 2005)</w:t>
      </w:r>
      <w:r w:rsidR="00BE5FE3" w:rsidRPr="00020056">
        <w:fldChar w:fldCharType="end"/>
      </w:r>
      <w:r w:rsidR="00F96541" w:rsidRPr="00020056">
        <w:t xml:space="preserve"> przedstawiając smutną rzeczywistość </w:t>
      </w:r>
      <w:r w:rsidR="000A4254" w:rsidRPr="00020056">
        <w:t xml:space="preserve">w ten sposób wykorzystywanego </w:t>
      </w:r>
      <w:r w:rsidR="00F96541" w:rsidRPr="00020056">
        <w:t xml:space="preserve">nauczania indywidualnego. W swoim krytycznym głosie zwróciła także uwagę na zagrożenia wynikające z „izolowania” ucznia od społeczności szkolnej i rówieśników mówiąc, że „ograniczenie udziału ucznia w życiu szkolnym jest „zamachem” na jego rozwój psychospołeczny” </w:t>
      </w:r>
      <w:r w:rsidR="00BE5FE3" w:rsidRPr="00020056">
        <w:fldChar w:fldCharType="begin"/>
      </w:r>
      <w:r w:rsidR="00F96541" w:rsidRPr="00020056">
        <w:instrText xml:space="preserve"> ADDIN ZOTERO_ITEM CSL_CITATION {"citationID":"1iufph3r9q","properties":{"formattedCitation":"{\\rtf (Boche\\uc0\\u324{}ska, 2005, s. 54)}","plainCitation":"(Bocheńska, 2005, s. 54)"},"citationItems":[{"id":81,"uris":["http://zotero.org/users/local/TonTn90c/items/MHQW9M33"],"uri":["http://zotero.org/users/local/TonTn90c/items/MHQW9M33"],"itemData":{"id":81,"type":"article-journal","title":"Nauczanie indywidualne - potrzeba czy wymysł?","container-title":"Edukacja i Dialog","page":"53-57","issue":"8","author":[{"family":"Bocheńska","given":"Katarzyna"}],"issued":{"date-parts":[["2005"]]}},"locator":"54"}],"schema":"https://github.com/citation-style-language/schema/raw/master/csl-citation.json"} </w:instrText>
      </w:r>
      <w:r w:rsidR="00BE5FE3" w:rsidRPr="00020056">
        <w:fldChar w:fldCharType="separate"/>
      </w:r>
      <w:r w:rsidR="00F96541" w:rsidRPr="00020056">
        <w:t>(Bocheńska, 2005, s. 54)</w:t>
      </w:r>
      <w:r w:rsidR="00BE5FE3" w:rsidRPr="00020056">
        <w:fldChar w:fldCharType="end"/>
      </w:r>
      <w:r w:rsidR="00330FFC" w:rsidRPr="00020056">
        <w:t>. Głosy uwrażliwiające na problemy związane z trudnościami wynikającymi z procesu uspołeczniania i separację uczniów objętych nauczaniem indywidualnym, zwracan</w:t>
      </w:r>
      <w:r w:rsidR="009C0FC1" w:rsidRPr="00020056">
        <w:t>e</w:t>
      </w:r>
      <w:r w:rsidR="001E5A5E" w:rsidRPr="00020056">
        <w:t xml:space="preserve"> były</w:t>
      </w:r>
      <w:r w:rsidR="00330FFC" w:rsidRPr="00020056">
        <w:t xml:space="preserve"> niejednokrotnie </w:t>
      </w:r>
      <w:r w:rsidR="009C0FC1" w:rsidRPr="00020056">
        <w:t>m. in. przez</w:t>
      </w:r>
      <w:r w:rsidR="009819A8">
        <w:t xml:space="preserve">J. Górę </w:t>
      </w:r>
      <w:r w:rsidR="00BE5FE3">
        <w:fldChar w:fldCharType="begin"/>
      </w:r>
      <w:r w:rsidR="007458E7">
        <w:instrText xml:space="preserve"> ADDIN ZOTERO_ITEM CSL_CITATION {"citationID":"1dku4oto7h","properties":{"formattedCitation":"{\\rtf (G\\uc0\\u243{}ra, 2007)}","plainCitation":"(Góra, 2007)"},"citationItems":[{"id":129,"uris":["http://zotero.org/users/local/TonTn90c/items/XDDHQ43P"],"uri":["http://zotero.org/users/local/TonTn90c/items/XDDHQ43P"],"itemData":{"id":129,"type":"article-newspaper","title":"Resort edukacji dyskryminuje dzieci przewlekle chore","container-title":"Gazeta Prawna","URL":"http://praca.gazetaprawna.pl/artykuly/3464,resort-edukacji-dyskryminuje-dzieci-przewlekle-chore.html","author":[{"family":"Góra","given":"Jolanta"}],"issued":{"date-parts":[["2007",11,29]]},"accessed":{"date-parts":[["2017",2,15]]}}}],"schema":"https://github.com/citation-style-language/schema/raw/master/csl-citation.json"} </w:instrText>
      </w:r>
      <w:r w:rsidR="00BE5FE3">
        <w:fldChar w:fldCharType="separate"/>
      </w:r>
      <w:r w:rsidR="009819A8" w:rsidRPr="009819A8">
        <w:t>(Góra, 2007)</w:t>
      </w:r>
      <w:r w:rsidR="00BE5FE3">
        <w:fldChar w:fldCharType="end"/>
      </w:r>
      <w:r w:rsidR="009819A8">
        <w:t xml:space="preserve">, </w:t>
      </w:r>
      <w:r w:rsidR="00F12F8D">
        <w:t xml:space="preserve">A. Rzędowską </w:t>
      </w:r>
      <w:r w:rsidR="00BE5FE3">
        <w:fldChar w:fldCharType="begin"/>
      </w:r>
      <w:r w:rsidR="009F4E95">
        <w:instrText xml:space="preserve"> ADDIN ZOTERO_ITEM CSL_CITATION {"citationID":"1pabhj5f9p","properties":{"formattedCitation":"{\\rtf (Rz\\uc0\\u281{}dowska, b.d.)}","plainCitation":"(Rzędowska, b.d.)","dontUpdate":true},"citationItems":[{"id":110,"uris":["http://zotero.org/users/local/TonTn90c/items/JWJR8R74"],"uri":["http://zotero.org/users/local/TonTn90c/items/JWJR8R74"],"itemData":{"id":110,"type":"article-journal","title":"Szkolni \"indywidualiści\"","container-title":"Wszystko dla Szkoły","issue":"3","author":[{"family":"Rzędowska","given":"Anna"}],"issued":{"date-parts":[["2007"]]}}}],"schema":"https://github.com/citation-style-language/schema/raw/master/csl-citation.json"} </w:instrText>
      </w:r>
      <w:r w:rsidR="00BE5FE3">
        <w:fldChar w:fldCharType="separate"/>
      </w:r>
      <w:r w:rsidR="008C3D8C">
        <w:t>(Rzędowska, 2007</w:t>
      </w:r>
      <w:r w:rsidR="00F12F8D" w:rsidRPr="00F12F8D">
        <w:t>)</w:t>
      </w:r>
      <w:r w:rsidR="00BE5FE3">
        <w:fldChar w:fldCharType="end"/>
      </w:r>
      <w:r w:rsidR="007458E7">
        <w:t xml:space="preserve">, A. Wittenberg </w:t>
      </w:r>
      <w:r w:rsidR="00BE5FE3">
        <w:fldChar w:fldCharType="begin"/>
      </w:r>
      <w:r w:rsidR="007458E7">
        <w:instrText xml:space="preserve"> ADDIN ZOTERO_ITEM CSL_CITATION {"citationID":"2grta5gqu","properties":{"formattedCitation":"(Wittenberg, 2015)","plainCitation":"(Wittenberg, 2015)"},"citationItems":[{"id":130,"uris":["http://zotero.org/users/local/TonTn90c/items/KFMCZ6EW"],"uri":["http://zotero.org/users/local/TonTn90c/items/KFMCZ6EW"],"itemData":{"id":130,"type":"article-newspaper","title":"Niepełnosprawni: Zamiast edukacyjnego jest system izolujący","container-title":"Gazeta Prawna","URL":"http://serwisy.gazetaprawna.pl/edukacja/artykuly/861204,niepelnosprawni-zamiast-edukacyjnego-jest-system-izolujacy.html","author":[{"family":"Wittenberg","given":"Anna"}],"issued":{"date-parts":[["2015",3,24]]},"accessed":{"date-parts":[["2017",2,15]]}}}],"schema":"https://github.com/citation-style-language/schema/raw/master/csl-citation.json"} </w:instrText>
      </w:r>
      <w:r w:rsidR="00BE5FE3">
        <w:fldChar w:fldCharType="separate"/>
      </w:r>
      <w:r w:rsidR="007458E7" w:rsidRPr="007458E7">
        <w:t xml:space="preserve">(Wittenberg, </w:t>
      </w:r>
      <w:r w:rsidR="007458E7" w:rsidRPr="007458E7">
        <w:lastRenderedPageBreak/>
        <w:t>2015)</w:t>
      </w:r>
      <w:r w:rsidR="00BE5FE3">
        <w:fldChar w:fldCharType="end"/>
      </w:r>
      <w:r w:rsidR="00F12F8D">
        <w:t xml:space="preserve"> czy</w:t>
      </w:r>
      <w:r w:rsidR="00330FFC" w:rsidRPr="00020056">
        <w:t>W. Gołygowsk</w:t>
      </w:r>
      <w:r w:rsidR="009C0FC1" w:rsidRPr="00020056">
        <w:t>ą</w:t>
      </w:r>
      <w:r w:rsidR="00BE5FE3" w:rsidRPr="00020056">
        <w:fldChar w:fldCharType="begin"/>
      </w:r>
      <w:r w:rsidR="00330FFC" w:rsidRPr="00020056">
        <w:instrText xml:space="preserve"> ADDIN ZOTERO_ITEM CSL_CITATION {"citationID":"q4374qjki","properties":{"formattedCitation":"{\\rtf (Go\\uc0\\u322{}ygowska, 2003)}","plainCitation":"(Gołygowska, 2003)"},"citationItems":[{"id":87,"uris":["http://zotero.org/users/local/TonTn90c/items/WUSA925Q"],"uri":["http://zotero.org/users/local/TonTn90c/items/WUSA925Q"],"itemData":{"id":87,"type":"article-journal","title":"Szkoła tylko dla uczniów zdrowych?","container-title":"Nowa Szkoła","page":"13-14","issue":"7","author":[{"family":"Gołygowska","given":"Wioletta"}],"issued":{"date-parts":[["2003"]]}}}],"schema":"https://github.com/citation-style-language/schema/raw/master/csl-citation.json"} </w:instrText>
      </w:r>
      <w:r w:rsidR="00BE5FE3" w:rsidRPr="00020056">
        <w:fldChar w:fldCharType="separate"/>
      </w:r>
      <w:r w:rsidR="00330FFC" w:rsidRPr="00020056">
        <w:t>(Gołygowska, 2003)</w:t>
      </w:r>
      <w:r w:rsidR="00BE5FE3" w:rsidRPr="00020056">
        <w:fldChar w:fldCharType="end"/>
      </w:r>
      <w:r w:rsidR="009C0FC1" w:rsidRPr="00020056">
        <w:t>, która</w:t>
      </w:r>
      <w:r w:rsidR="00A95846" w:rsidRPr="00020056">
        <w:t xml:space="preserve"> potępi</w:t>
      </w:r>
      <w:r w:rsidR="009C0FC1" w:rsidRPr="00020056">
        <w:t>ła</w:t>
      </w:r>
      <w:r w:rsidR="00A95846" w:rsidRPr="00020056">
        <w:t xml:space="preserve"> zmiany w ówcześnie obowiązującym rozporządzeniu MENiS</w:t>
      </w:r>
      <w:r w:rsidR="009C0FC1" w:rsidRPr="00020056">
        <w:t xml:space="preserve"> zakładającym, </w:t>
      </w:r>
      <w:r w:rsidR="00A95846" w:rsidRPr="00020056">
        <w:t xml:space="preserve">że </w:t>
      </w:r>
      <w:r w:rsidR="008B5853">
        <w:t>NI</w:t>
      </w:r>
      <w:r w:rsidR="00A95846" w:rsidRPr="00020056">
        <w:t xml:space="preserve"> może być prowadzone tylko w miejscu pobytu ucznia (dom rodzinny, placówka opiekuńczo – wychowawcza lub ośrodek szkolno – wychowawczy)</w:t>
      </w:r>
      <w:r w:rsidR="00F37733" w:rsidRPr="00020056">
        <w:t xml:space="preserve">. </w:t>
      </w:r>
      <w:r>
        <w:t>Inny dyskurs w debacie publicznej znajduje się</w:t>
      </w:r>
      <w:r w:rsidR="00F37733" w:rsidRPr="00020056">
        <w:t xml:space="preserve"> w artykułach opublikowanych na łamach Gazety Wyborczej, np. </w:t>
      </w:r>
      <w:r w:rsidR="00BE5FE3" w:rsidRPr="00020056">
        <w:fldChar w:fldCharType="begin"/>
      </w:r>
      <w:r w:rsidR="00F37733" w:rsidRPr="00020056">
        <w:instrText xml:space="preserve"> ADDIN ZOTERO_ITEM CSL_CITATION {"citationID":"g5l87e9mg","properties":{"formattedCitation":"{\\rtf (\\uc0\\u8222{}Won ze szko\\uc0\\u322{}y!\\uc0\\u8221{}, 2003)}","plainCitation":"(„Won ze szkoły!”, 2003)"},"citationItems":[{"id":97,"uris":["http://zotero.org/users/local/TonTn90c/items/WIX26KWS"],"uri":["http://zotero.org/users/local/TonTn90c/items/WIX26KWS"],"itemData":{"id":97,"type":"article-newspaper","title":"Won ze szkoły!","container-title":"Gazeta Wyborcza","page":"20-21","edition":"62","issued":{"date-parts":[["2003",3,14]]}}}],"schema":"https://github.com/citation-style-language/schema/raw/master/csl-citation.json"} </w:instrText>
      </w:r>
      <w:r w:rsidR="00BE5FE3" w:rsidRPr="00020056">
        <w:fldChar w:fldCharType="separate"/>
      </w:r>
      <w:r w:rsidR="00F37733" w:rsidRPr="00020056">
        <w:t>(„Won ze szkoły!”, 2003)</w:t>
      </w:r>
      <w:r w:rsidR="00BE5FE3" w:rsidRPr="00020056">
        <w:fldChar w:fldCharType="end"/>
      </w:r>
      <w:r w:rsidR="00F37733" w:rsidRPr="00020056">
        <w:t xml:space="preserve">, </w:t>
      </w:r>
      <w:r w:rsidR="00BE5FE3" w:rsidRPr="00020056">
        <w:fldChar w:fldCharType="begin"/>
      </w:r>
      <w:r w:rsidR="00F37733" w:rsidRPr="00020056">
        <w:instrText xml:space="preserve"> ADDIN ZOTERO_ITEM CSL_CITATION {"citationID":"lkt50cqc1","properties":{"formattedCitation":"(Anannikova, 2014)","plainCitation":"(Anannikova, 2014)"},"citationItems":[{"id":98,"uris":["http://zotero.org/users/local/TonTn90c/items/7R4PNXH8"],"uri":["http://zotero.org/users/local/TonTn90c/items/7R4PNXH8"],"itemData":{"id":98,"type":"article-newspaper","title":"Na pomoc dzieciom z nauczaniem indywidualnym. Resort edukacji izoluje dzieci chore od reszty klasy","container-title":"Gazeta Wyborcza","URL":"http://wyborcza.pl/1,76842,16979457,Na_pomoc_dzieciom_z_nauczaniem_indywidualnym__Resort.html","author":[{"family":"Anannikova","given":"Ludmiła"}],"issued":{"date-parts":[["2014"]],"season":"listopada"},"accessed":{"date-parts":[["2016",9,14]]}}}],"schema":"https://github.com/citation-style-language/schema/raw/master/csl-citation.json"} </w:instrText>
      </w:r>
      <w:r w:rsidR="00BE5FE3" w:rsidRPr="00020056">
        <w:fldChar w:fldCharType="separate"/>
      </w:r>
      <w:r w:rsidR="00F37733" w:rsidRPr="00020056">
        <w:t>(Anannikova, 2014)</w:t>
      </w:r>
      <w:r w:rsidR="00BE5FE3" w:rsidRPr="00020056">
        <w:fldChar w:fldCharType="end"/>
      </w:r>
      <w:r w:rsidR="009819A8">
        <w:t xml:space="preserve">, </w:t>
      </w:r>
      <w:r w:rsidR="009819A8" w:rsidRPr="007458E7">
        <w:t>Gazety Prawnej</w:t>
      </w:r>
      <w:r w:rsidR="007458E7" w:rsidRPr="007458E7">
        <w:t xml:space="preserve"> np.  </w:t>
      </w:r>
      <w:r w:rsidR="00BE5FE3">
        <w:rPr>
          <w:color w:val="FF0000"/>
        </w:rPr>
        <w:fldChar w:fldCharType="begin"/>
      </w:r>
      <w:r w:rsidR="00BF6A34">
        <w:rPr>
          <w:color w:val="FF0000"/>
        </w:rPr>
        <w:instrText xml:space="preserve"> ADDIN ZOTERO_ITEM CSL_CITATION {"citationID":"2ktkmt44ut","properties":{"formattedCitation":"{\\rtf (Pasztela\\uc0\\u324{}ska, 2016)}","plainCitation":"(Pasztelańska, 2016)"},"citationItems":[{"id":131,"uris":["http://zotero.org/users/local/TonTn90c/items/4KTCKPG9"],"uri":["http://zotero.org/users/local/TonTn90c/items/4KTCKPG9"],"itemData":{"id":131,"type":"article-newspaper","title":"Dyskryminacja dzieci z wirusem HIV to codzienność","container-title":"Gazeta Prawna","URL":"http://serwisy.gazetaprawna.pl/zdrowie/artykuly/974550,dzieci-z-wirusem-hiv-napietnowane.html","author":[{"family":"Pasztelańska","given":"Joanna"}],"issued":{"date-parts":[["2016",9,9]]},"accessed":{"date-parts":[["2017",2,15]]}}}],"schema":"https://github.com/citation-style-language/schema/raw/master/csl-citation.json"} </w:instrText>
      </w:r>
      <w:r w:rsidR="00BE5FE3">
        <w:rPr>
          <w:color w:val="FF0000"/>
        </w:rPr>
        <w:fldChar w:fldCharType="separate"/>
      </w:r>
      <w:r w:rsidR="007458E7" w:rsidRPr="007458E7">
        <w:t>(Pasztelańska, 2016)</w:t>
      </w:r>
      <w:r w:rsidR="00BE5FE3">
        <w:rPr>
          <w:color w:val="FF0000"/>
        </w:rPr>
        <w:fldChar w:fldCharType="end"/>
      </w:r>
      <w:r w:rsidR="00F37733" w:rsidRPr="00020056">
        <w:t xml:space="preserve">czy portalach internetowych skierowanych do nauczycieli, np. „Nauczanie indywidualne – dla dobra ucznia czy szkoły? </w:t>
      </w:r>
      <w:r w:rsidR="00BE5FE3" w:rsidRPr="00020056">
        <w:fldChar w:fldCharType="begin"/>
      </w:r>
      <w:r w:rsidR="00F37733" w:rsidRPr="00020056">
        <w:instrText xml:space="preserve"> ADDIN ZOTERO_ITEM CSL_CITATION {"citationID":"26hne474fc","properties":{"formattedCitation":"{\\rtf (Szymborska \\uc0\\u8211{} Karacz, b.d.)}","plainCitation":"(Szymborska – Karacz, b.d.)"},"citationItems":[{"id":99,"uris":["http://zotero.org/users/local/TonTn90c/items/3WNCAWWI"],"uri":["http://zotero.org/users/local/TonTn90c/items/3WNCAWWI"],"itemData":{"id":99,"type":"article-newspaper","title":"Nauczanie indywidualne – dla dobra szkoły czy ucznia?","URL":"http://www.siedemliter.pl/artykuly/nauczanie-indywidualne-dla-dobra-ucznia-czy-szkoly,52, dostęp online:","author":[{"family":"Szymborska – Karacz","given":"Paulina"}],"accessed":{"date-parts":[["2016",9,14]]}}}],"schema":"https://github.com/citation-style-language/schema/raw/master/csl-citation.json"} </w:instrText>
      </w:r>
      <w:r w:rsidR="00BE5FE3" w:rsidRPr="00020056">
        <w:fldChar w:fldCharType="separate"/>
      </w:r>
      <w:r w:rsidR="00F37733" w:rsidRPr="00020056">
        <w:t>(Szymborska – Karacz, b.d.)</w:t>
      </w:r>
      <w:r w:rsidR="00BE5FE3" w:rsidRPr="00020056">
        <w:fldChar w:fldCharType="end"/>
      </w:r>
      <w:r w:rsidR="00F37733" w:rsidRPr="00020056">
        <w:t xml:space="preserve">. O ile dezaprobaty kierowane pod adresem </w:t>
      </w:r>
      <w:r w:rsidR="008B5853">
        <w:t>NI</w:t>
      </w:r>
      <w:r w:rsidR="00F37733" w:rsidRPr="00020056">
        <w:t xml:space="preserve"> zawierają sporo racji nie można generalizować i traktować tej formy nauczania jako swoistego monstrum stwarzającego więcej zagrożeń niż korzyści. </w:t>
      </w:r>
      <w:r w:rsidR="00834C32" w:rsidRPr="00020056">
        <w:t>Oczywiście zgodzę się z tym, że ma ono swoje dobre jak i złe strony.</w:t>
      </w:r>
      <w:r w:rsidR="003D185F" w:rsidRPr="00020056">
        <w:t xml:space="preserve"> Próbę takiego zestawienia podjęła D. Mroczyk </w:t>
      </w:r>
      <w:r w:rsidR="00BE5FE3" w:rsidRPr="00020056">
        <w:fldChar w:fldCharType="begin"/>
      </w:r>
      <w:r w:rsidR="003D185F" w:rsidRPr="00020056">
        <w:instrText xml:space="preserve"> ADDIN ZOTERO_ITEM CSL_CITATION {"citationID":"2j91lviiuo","properties":{"formattedCitation":"(Mroczyk, 1995)","plainCitation":"(Mroczyk, 1995)"},"citationItems":[{"id":109,"uris":["http://zotero.org/users/local/TonTn90c/items/GZ8SVUMD"],"uri":["http://zotero.org/users/local/TonTn90c/items/GZ8SVUMD"],"itemData":{"id":109,"type":"chapter","title":"W kierunku optymalnego modelu nauczania indywidualnego","publisher":"Wydawnictwo Wyższej Szkoły Pedagogicznej im. Tadeusza Kotarbińskiego w Zielonej Górze","publisher-place":"Zielona Góra","page":"227-233","event-place":"Zielona Góra","ISBN":"83-85693-92-0","author":[{"family":"Mroczyk","given":"Danuta"}],"editor":[{"family":"Jakowicka","given":"Maria"}],"issued":{"date-parts":[["1995"]]}}}],"schema":"https://github.com/citation-style-language/schema/raw/master/csl-citation.json"} </w:instrText>
      </w:r>
      <w:r w:rsidR="00BE5FE3" w:rsidRPr="00020056">
        <w:fldChar w:fldCharType="separate"/>
      </w:r>
      <w:r w:rsidR="003D185F" w:rsidRPr="00020056">
        <w:t>(Mroczyk, 1995)</w:t>
      </w:r>
      <w:r w:rsidR="00BE5FE3" w:rsidRPr="00020056">
        <w:fldChar w:fldCharType="end"/>
      </w:r>
      <w:r w:rsidR="003D185F" w:rsidRPr="00020056">
        <w:t xml:space="preserve"> określając pozytywne jak i negatywne skutki </w:t>
      </w:r>
      <w:r w:rsidR="008B5853">
        <w:t>NI</w:t>
      </w:r>
      <w:r w:rsidR="003D185F" w:rsidRPr="00020056">
        <w:t>.Jednakże p</w:t>
      </w:r>
      <w:r w:rsidR="00D1325C" w:rsidRPr="00020056">
        <w:t>racując z uczniami</w:t>
      </w:r>
      <w:r w:rsidR="00834C32" w:rsidRPr="00020056">
        <w:t xml:space="preserve"> objętymi </w:t>
      </w:r>
      <w:r w:rsidR="003D185F" w:rsidRPr="00020056">
        <w:t>tą formą nauczania</w:t>
      </w:r>
      <w:r w:rsidR="00D1325C" w:rsidRPr="00F4778C">
        <w:t>, poznając ich indywidualne historie życia oraz</w:t>
      </w:r>
      <w:r w:rsidR="000A4254" w:rsidRPr="00F4778C">
        <w:t xml:space="preserve"> często</w:t>
      </w:r>
      <w:r w:rsidR="00834C32" w:rsidRPr="00F4778C">
        <w:t xml:space="preserve">negatywną </w:t>
      </w:r>
      <w:r w:rsidR="00D1325C" w:rsidRPr="00F4778C">
        <w:t>biografię szkolną</w:t>
      </w:r>
      <w:r w:rsidR="00834C32" w:rsidRPr="00F4778C">
        <w:t xml:space="preserve"> jestem zdania, że nawet te powody, które pozwolę sobie nazwać „naciąganymi” skądś się wzięły. Bez wątpienia Ci uczniowie, dla których </w:t>
      </w:r>
      <w:r w:rsidR="008B5853">
        <w:t>NI</w:t>
      </w:r>
      <w:r w:rsidR="00834C32" w:rsidRPr="00F4778C">
        <w:t xml:space="preserve"> jest rodzajem „ucieczki” od uczestniczenia w tradycyjnych zajęciach szkolnych, mają wystarczające poważne i mocne powody potwierdzające zasadność rezygnacji z </w:t>
      </w:r>
      <w:r w:rsidR="000A4254" w:rsidRPr="00F4778C">
        <w:t xml:space="preserve">tradycyjnie rozumianej </w:t>
      </w:r>
      <w:r w:rsidR="00834C32" w:rsidRPr="00F4778C">
        <w:t xml:space="preserve">oferty szkolnej. </w:t>
      </w:r>
      <w:r w:rsidR="00CD1438" w:rsidRPr="00F4778C">
        <w:t xml:space="preserve">W opozycji do uczniów przewlekle chorych, dla których nauczanie indywidualne jest jedyną możliwą formą uczestniczenia w edukacji oraz tych, dla których jest ono formą edukacji alternatywnej stoją uczniowie, którym nauczanie indywidualne daje możliwość uczenia się w zindywidualizowanej </w:t>
      </w:r>
      <w:r w:rsidR="004F793A" w:rsidRPr="00F4778C">
        <w:t>formie. O pozytywnych aspektach</w:t>
      </w:r>
      <w:r w:rsidR="00CD1438" w:rsidRPr="00F4778C">
        <w:t xml:space="preserve"> takiej sytuacji np. w przypadku dzieci nadpobudliwych pisały: I. Wielkowiejska – Comi  </w:t>
      </w:r>
      <w:r w:rsidR="00BE5FE3" w:rsidRPr="00F4778C">
        <w:fldChar w:fldCharType="begin"/>
      </w:r>
      <w:r w:rsidR="004F793A" w:rsidRPr="00F4778C">
        <w:instrText xml:space="preserve"> ADDIN ZOTERO_ITEM CSL_CITATION {"citationID":"2e4pu017ah","properties":{"formattedCitation":"(Wielkowiejska - Comi, 2003)","plainCitation":"(Wielkowiejska - Comi, 2003)"},"citationItems":[{"id":100,"uris":["http://zotero.org/users/local/TonTn90c/items/KSPSPMD8"],"uri":["http://zotero.org/users/local/TonTn90c/items/KSPSPMD8"],"itemData":{"id":100,"type":"article-journal","title":"Nauczanie indywidualne","container-title":"Remedium","page":"12","issue":"6","author":[{"family":"Wielkowiejska - Comi","given":"Irena"}],"issued":{"date-parts":[["2003"]]}}}],"schema":"https://github.com/citation-style-language/schema/raw/master/csl-citation.json"} </w:instrText>
      </w:r>
      <w:r w:rsidR="00BE5FE3" w:rsidRPr="00F4778C">
        <w:fldChar w:fldCharType="separate"/>
      </w:r>
      <w:r w:rsidR="004F793A" w:rsidRPr="00F4778C">
        <w:t>(Wielkowiejska - Comi, 2003)</w:t>
      </w:r>
      <w:r w:rsidR="00BE5FE3" w:rsidRPr="00F4778C">
        <w:fldChar w:fldCharType="end"/>
      </w:r>
      <w:r w:rsidR="004F793A" w:rsidRPr="00F4778C">
        <w:t xml:space="preserve">, M. Grabowska, B. Tomaszek, B. Wrotna </w:t>
      </w:r>
      <w:r w:rsidR="00BE5FE3" w:rsidRPr="00F4778C">
        <w:fldChar w:fldCharType="begin"/>
      </w:r>
      <w:r w:rsidR="004F793A" w:rsidRPr="00F4778C">
        <w:instrText xml:space="preserve"> ADDIN ZOTERO_ITEM CSL_CITATION {"citationID":"1esa4gp45o","properties":{"formattedCitation":"(Grabowska, Tomaszek, &amp; Wrotna, 2004)","plainCitation":"(Grabowska, Tomaszek, &amp; Wrotna, 2004)"},"citationItems":[{"id":101,"uris":["http://zotero.org/users/local/TonTn90c/items/WA3UGAUW"],"uri":["http://zotero.org/users/local/TonTn90c/items/WA3UGAUW"],"itemData":{"id":101,"type":"article-journal","title":"Dać szansę","container-title":"Remedium","page":"20-21","issue":"6","author":[{"family":"Grabowska","given":"Maria"},{"family":"Tomaszek","given":"Bożena"},{"family":"Wrotna","given":"Beata"}],"issued":{"date-parts":[["2004"]]}}}],"schema":"https://github.com/citation-style-language/schema/raw/master/csl-citation.json"} </w:instrText>
      </w:r>
      <w:r w:rsidR="00BE5FE3" w:rsidRPr="00F4778C">
        <w:fldChar w:fldCharType="separate"/>
      </w:r>
      <w:r w:rsidR="004F793A" w:rsidRPr="00F4778C">
        <w:t>(Grabowska, Tomaszek, &amp; Wrotna, 2004)</w:t>
      </w:r>
      <w:r w:rsidR="00BE5FE3" w:rsidRPr="00F4778C">
        <w:fldChar w:fldCharType="end"/>
      </w:r>
      <w:r w:rsidR="004F793A" w:rsidRPr="00F4778C">
        <w:t xml:space="preserve"> oraz M. Kamińska </w:t>
      </w:r>
      <w:r w:rsidR="00BE5FE3" w:rsidRPr="00F4778C">
        <w:fldChar w:fldCharType="begin"/>
      </w:r>
      <w:r w:rsidR="004F793A" w:rsidRPr="00F4778C">
        <w:instrText xml:space="preserve"> ADDIN ZOTERO_ITEM CSL_CITATION {"citationID":"6ddiln2si","properties":{"formattedCitation":"{\\rtf (Kami\\uc0\\u324{}ska, 2006)}","plainCitation":"(Kamińska, 2006)"},"citationItems":[{"id":91,"uris":["http://zotero.org/users/local/TonTn90c/items/R48S7QVK"],"uri":["http://zotero.org/users/local/TonTn90c/items/R48S7QVK"],"itemData":{"id":91,"type":"article-journal","title":"Istnieje przecież nauczanie indywidualne","container-title":"Szkoła Specjalna 2","page":"10","issue":"1-2","author":[{"family":"Kamińska","given":"Marzena"}],"issued":{"date-parts":[["2006"]]}}}],"schema":"https://github.com/citation-style-language/schema/raw/master/csl-citation.json"} </w:instrText>
      </w:r>
      <w:r w:rsidR="00BE5FE3" w:rsidRPr="00F4778C">
        <w:fldChar w:fldCharType="separate"/>
      </w:r>
      <w:r w:rsidR="004F793A" w:rsidRPr="00F4778C">
        <w:t>(Kamińska, 2006)</w:t>
      </w:r>
      <w:r w:rsidR="00BE5FE3" w:rsidRPr="00F4778C">
        <w:fldChar w:fldCharType="end"/>
      </w:r>
      <w:r w:rsidR="009819A8">
        <w:t xml:space="preserve">, M. Raczkowska </w:t>
      </w:r>
      <w:r w:rsidR="00BE5FE3">
        <w:fldChar w:fldCharType="begin"/>
      </w:r>
      <w:r w:rsidR="009819A8">
        <w:instrText xml:space="preserve"> ADDIN ZOTERO_ITEM CSL_CITATION {"citationID":"20e8g58o3q","properties":{"formattedCitation":"(Raczkowska, 2015)","plainCitation":"(Raczkowska, 2015)"},"citationItems":[{"id":128,"uris":["http://zotero.org/users/local/TonTn90c/items/Z98HRQAW"],"uri":["http://zotero.org/users/local/TonTn90c/items/Z98HRQAW"],"itemData":{"id":128,"type":"article-newspaper","title":"Długotrwale chory uczeń ma prawo do indywidualnego nauczania","container-title":"Gazeta Prawna","URL":"http://serwisy.gazetaprawna.pl/edukacja/artykuly/865384,dlugotrwale-chory-uczen-ma-prawo-do-indywidualnego-nauczania.html","author":[{"family":"Raczkowska","given":"Małgorzata"}],"issued":{"date-parts":[["2015",4,15]]},"accessed":{"date-parts":[["2017",2,15]]}}}],"schema":"https://github.com/citation-style-language/schema/raw/master/csl-citation.json"} </w:instrText>
      </w:r>
      <w:r w:rsidR="00BE5FE3">
        <w:fldChar w:fldCharType="separate"/>
      </w:r>
      <w:r w:rsidR="009819A8" w:rsidRPr="009819A8">
        <w:t>(Raczkowska, 2015)</w:t>
      </w:r>
      <w:r w:rsidR="00BE5FE3">
        <w:fldChar w:fldCharType="end"/>
      </w:r>
      <w:r w:rsidR="004F793A" w:rsidRPr="00F4778C">
        <w:t xml:space="preserve">. Z uwagi na wszystkie podane wyżej powody obejmowania uczniów </w:t>
      </w:r>
      <w:r w:rsidR="008B5853">
        <w:t>NI</w:t>
      </w:r>
      <w:r w:rsidR="000A4254" w:rsidRPr="00F4778C">
        <w:t xml:space="preserve"> uważam, że należy </w:t>
      </w:r>
      <w:r w:rsidR="004F793A" w:rsidRPr="00F4778C">
        <w:t xml:space="preserve">również </w:t>
      </w:r>
      <w:r w:rsidR="000A4254" w:rsidRPr="00F4778C">
        <w:t>zwrócić uwagę na bardzo ciężką prac</w:t>
      </w:r>
      <w:r w:rsidR="004F793A" w:rsidRPr="00F4778C">
        <w:t xml:space="preserve">ę wykonywaną przez nauczycieli. </w:t>
      </w:r>
      <w:r w:rsidR="000A4254" w:rsidRPr="00F4778C">
        <w:t xml:space="preserve">W swojej codziennej pracy zmagają się z szeregiem niestandardowych sytuacji, podejmują trudne próby włączania „wyizolowanych” poprzez nauczanie indywidualne uczniów w życie społeczności szkolnej i realizowania podstawy programowej w obniżonym wymiarze godzin. </w:t>
      </w:r>
    </w:p>
    <w:p w:rsidR="00C95A62" w:rsidRPr="00354F2F" w:rsidRDefault="00C95A62" w:rsidP="00C95A62">
      <w:pPr>
        <w:pStyle w:val="ARTTekst0"/>
        <w:rPr>
          <w:b/>
        </w:rPr>
      </w:pPr>
    </w:p>
    <w:p w:rsidR="003B70ED" w:rsidRPr="00F4778C" w:rsidRDefault="003B70ED" w:rsidP="00B76B19">
      <w:pPr>
        <w:spacing w:line="360" w:lineRule="auto"/>
        <w:jc w:val="both"/>
        <w:rPr>
          <w:rFonts w:ascii="Times New Roman" w:hAnsi="Times New Roman" w:cs="Times New Roman"/>
          <w:b/>
          <w:sz w:val="24"/>
          <w:szCs w:val="24"/>
        </w:rPr>
      </w:pPr>
      <w:r w:rsidRPr="00F4778C">
        <w:rPr>
          <w:rFonts w:ascii="Times New Roman" w:hAnsi="Times New Roman" w:cs="Times New Roman"/>
          <w:b/>
          <w:sz w:val="24"/>
          <w:szCs w:val="24"/>
        </w:rPr>
        <w:t>Czego wymaga nauczanie indywidualne od nauczyciela?</w:t>
      </w:r>
    </w:p>
    <w:p w:rsidR="00F4778C" w:rsidRPr="00C95A62" w:rsidRDefault="003B70ED" w:rsidP="00C95A62">
      <w:pPr>
        <w:pStyle w:val="ARTTekst0"/>
      </w:pPr>
      <w:r w:rsidRPr="00C95A62">
        <w:t>Zgodnie z obowiązującym stanem prawnym nauczanie indywidualne mogą prowadzić nauczyciele, k</w:t>
      </w:r>
      <w:r w:rsidR="00884927" w:rsidRPr="00C95A62">
        <w:t xml:space="preserve">tórzy posiadają uprawnienia do realizowania zajęć na danym poziomie </w:t>
      </w:r>
      <w:r w:rsidR="008C3D8C" w:rsidRPr="00C95A62">
        <w:lastRenderedPageBreak/>
        <w:t>edukacyjnym</w:t>
      </w:r>
      <w:r w:rsidR="00884927" w:rsidRPr="00C95A62">
        <w:t xml:space="preserve">. Natomiast znając specyfikę tej pracy </w:t>
      </w:r>
      <w:r w:rsidR="00744850" w:rsidRPr="00C95A62">
        <w:t>sądzę</w:t>
      </w:r>
      <w:r w:rsidR="00884927" w:rsidRPr="00C95A62">
        <w:t>, że nie każdy nauczyciel chce podjąć się tego zadania. Dostrzegam dwa powody takiego stanu: (1) nauczyciel nie czuje się na siłach, aby prowadzić zajęcia z nietradycyjnym uczniem (chorym, odseparowanym od rówieśników, często zamkniętym w środowisku rodzinnym) lub (2) nie może odnaleźć się w nietradycyjnej formie zajęć (lekcje prowadzone</w:t>
      </w:r>
      <w:r w:rsidR="00291F91" w:rsidRPr="00C95A62">
        <w:t>są</w:t>
      </w:r>
      <w:r w:rsidR="00884927" w:rsidRPr="00C95A62">
        <w:t xml:space="preserve"> w nietradycyjnych warunkach, np. w domu ucznia – jest to także związane z tym, że często uczniowie mieszkają w sporej odległości od szkoły, czasami poza miastem i nauczyciele mogą mieć trudności z dojazdem do nich).</w:t>
      </w:r>
      <w:r w:rsidR="004D7651" w:rsidRPr="00C95A62">
        <w:t>Badając</w:t>
      </w:r>
      <w:r w:rsidR="00172971" w:rsidRPr="00C95A62">
        <w:t xml:space="preserve"> świat </w:t>
      </w:r>
      <w:r w:rsidR="008B5853">
        <w:t xml:space="preserve">NI, </w:t>
      </w:r>
      <w:r w:rsidR="00172971" w:rsidRPr="00C95A62">
        <w:t>pracują</w:t>
      </w:r>
      <w:r w:rsidR="00F4448B" w:rsidRPr="00C95A62">
        <w:t>c</w:t>
      </w:r>
      <w:r w:rsidR="00172971" w:rsidRPr="00C95A62">
        <w:t xml:space="preserve"> z uczniami, obserwując ich potrzeby, rozmawiając z nauczycielami podejmującymi się prowadzenia zajęć w tej formie uważam, że </w:t>
      </w:r>
      <w:r w:rsidR="00F4448B" w:rsidRPr="00C95A62">
        <w:t>znaczącą rolę w tym procesie odgrywa sam nauczyciel. Od niego zależy przecież to, jak będzie wyglądał</w:t>
      </w:r>
      <w:r w:rsidR="004D7651" w:rsidRPr="00C95A62">
        <w:t>a</w:t>
      </w:r>
      <w:r w:rsidR="00F4448B" w:rsidRPr="00C95A62">
        <w:t xml:space="preserve"> praca na lekcji, jakie metody wybierze i jaką stworzy atmosferę podczas zajęć. </w:t>
      </w:r>
      <w:r w:rsidR="00160976" w:rsidRPr="00C95A62">
        <w:t xml:space="preserve">O istotnej roli, jaką odgrywa nauczyciel prowadzący </w:t>
      </w:r>
      <w:r w:rsidR="008B5853">
        <w:t>NI</w:t>
      </w:r>
      <w:r w:rsidR="00160976" w:rsidRPr="00C95A62">
        <w:t xml:space="preserve"> pisali: </w:t>
      </w:r>
      <w:r w:rsidR="008D388E" w:rsidRPr="00C95A62">
        <w:t xml:space="preserve">A. Krztoń </w:t>
      </w:r>
      <w:r w:rsidR="00BE5FE3" w:rsidRPr="00C95A62">
        <w:fldChar w:fldCharType="begin"/>
      </w:r>
      <w:r w:rsidR="008D388E" w:rsidRPr="00C95A62">
        <w:instrText xml:space="preserve"> ADDIN ZOTERO_ITEM CSL_CITATION {"citationID":"17lor2o54t","properties":{"formattedCitation":"{\\rtf (Krzto\\uc0\\u324{}, 2005)}","plainCitation":"(Krztoń, 2005)"},"citationItems":[{"id":82,"uris":["http://zotero.org/users/local/TonTn90c/items/S3W87STX"],"uri":["http://zotero.org/users/local/TonTn90c/items/S3W87STX"],"itemData":{"id":82,"type":"article-journal","title":"Nauczanie indywidualne a paragrafy","container-title":"Edukacja i Dialog","page":"58-61","issue":"8","author":[{"family":"Krztoń","given":"Alicja"}],"issued":{"date-parts":[["2005"]]}}}],"schema":"https://github.com/citation-style-language/schema/raw/master/csl-citation.json"} </w:instrText>
      </w:r>
      <w:r w:rsidR="00BE5FE3" w:rsidRPr="00C95A62">
        <w:fldChar w:fldCharType="separate"/>
      </w:r>
      <w:r w:rsidR="008D388E" w:rsidRPr="00C95A62">
        <w:t>(Krztoń, 2005)</w:t>
      </w:r>
      <w:r w:rsidR="00BE5FE3" w:rsidRPr="00C95A62">
        <w:fldChar w:fldCharType="end"/>
      </w:r>
      <w:r w:rsidR="00631170" w:rsidRPr="00C95A62">
        <w:t xml:space="preserve">, E. Kasica </w:t>
      </w:r>
      <w:r w:rsidR="00BE5FE3" w:rsidRPr="00C95A62">
        <w:fldChar w:fldCharType="begin"/>
      </w:r>
      <w:r w:rsidR="00631170" w:rsidRPr="00C95A62">
        <w:instrText xml:space="preserve"> ADDIN ZOTERO_ITEM CSL_CITATION {"citationID":"2jq4jlhm8o","properties":{"formattedCitation":"(Kasica, 1991)","plainCitation":"(Kasica, 1991)"},"citationItems":[{"id":90,"uris":["http://zotero.org/users/local/TonTn90c/items/ZTU79IX5"],"uri":["http://zotero.org/users/local/TonTn90c/items/ZTU79IX5"],"itemData":{"id":90,"type":"article-journal","title":"Zajęcia korekcyjne w nauczaniu indywidalnym dziecka upośledzonego umysłowo","container-title":"Szkoła Specjalna 2","page":"118-122","issue":"2-3","author":[{"family":"Kasica","given":"Emilia"}],"issued":{"date-parts":[["1991"]]}}}],"schema":"https://github.com/citation-style-language/schema/raw/master/csl-citation.json"} </w:instrText>
      </w:r>
      <w:r w:rsidR="00BE5FE3" w:rsidRPr="00C95A62">
        <w:fldChar w:fldCharType="separate"/>
      </w:r>
      <w:r w:rsidR="00631170" w:rsidRPr="00C95A62">
        <w:t>(Kasica, 1991)</w:t>
      </w:r>
      <w:r w:rsidR="00BE5FE3" w:rsidRPr="00C95A62">
        <w:fldChar w:fldCharType="end"/>
      </w:r>
      <w:r w:rsidR="00160976" w:rsidRPr="00C95A62">
        <w:t xml:space="preserve"> i P. Makaruk </w:t>
      </w:r>
      <w:r w:rsidR="00BE5FE3" w:rsidRPr="00C95A62">
        <w:fldChar w:fldCharType="begin"/>
      </w:r>
      <w:r w:rsidR="00160976" w:rsidRPr="00C95A62">
        <w:instrText xml:space="preserve"> ADDIN ZOTERO_ITEM CSL_CITATION {"citationID":"2n4unpmpgb","properties":{"formattedCitation":"(Makaruk, 2003)","plainCitation":"(Makaruk, 2003)"},"citationItems":[{"id":86,"uris":["http://zotero.org/users/local/TonTn90c/items/9E8S5DN4"],"uri":["http://zotero.org/users/local/TonTn90c/items/9E8S5DN4"],"itemData":{"id":86,"type":"article-journal","title":"Szczególne formy nauczania","container-title":"Nowe w Szkole","page":"24","issue":"9","author":[{"family":"Makaruk","given":"Paweł"}],"issued":{"date-parts":[["2003"]]}}}],"schema":"https://github.com/citation-style-language/schema/raw/master/csl-citation.json"} </w:instrText>
      </w:r>
      <w:r w:rsidR="00BE5FE3" w:rsidRPr="00C95A62">
        <w:fldChar w:fldCharType="separate"/>
      </w:r>
      <w:r w:rsidR="00160976" w:rsidRPr="00C95A62">
        <w:t>(Makaruk, 2003)</w:t>
      </w:r>
      <w:r w:rsidR="00BE5FE3" w:rsidRPr="00C95A62">
        <w:fldChar w:fldCharType="end"/>
      </w:r>
      <w:r w:rsidR="00160976" w:rsidRPr="00C95A62">
        <w:t xml:space="preserve">, natomiast bardzo ciekawe badanie dotyczące oczekiwań uczniów objętych </w:t>
      </w:r>
      <w:r w:rsidR="008B5853">
        <w:t xml:space="preserve">NI </w:t>
      </w:r>
      <w:r w:rsidR="00160976" w:rsidRPr="00C95A62">
        <w:t xml:space="preserve">wobec nauczyciela przedstawiła M. Fotyga </w:t>
      </w:r>
      <w:r w:rsidR="00BE5FE3" w:rsidRPr="00C95A62">
        <w:fldChar w:fldCharType="begin"/>
      </w:r>
      <w:r w:rsidR="00160976" w:rsidRPr="00C95A62">
        <w:instrText xml:space="preserve"> ADDIN ZOTERO_ITEM CSL_CITATION {"citationID":"mm6cdvvc5","properties":{"formattedCitation":"(Fotyga, 2013)","plainCitation":"(Fotyga, 2013)"},"citationItems":[{"id":65,"uris":["http://zotero.org/users/local/TonTn90c/items/34BNED7T"],"uri":["http://zotero.org/users/local/TonTn90c/items/34BNED7T"],"itemData":{"id":65,"type":"chapter","title":"Oczekiwania uczniów objetych nauczaniem indywidualnym wobec nauczyciela","container-title":"Szkoła twórcza w odtwórczym świecie","publisher":"WN Wydziału Pedagogicznego Uniwersytetu Pedagogicznego","publisher-place":"Kraków","event-place":"Kraków","author":[{"family":"Fotyga","given":"Magdalena"}],"editor":[{"family":"Krukowski","given":"Jan"},{"family":"Włoch","given":"Anna"}],"issued":{"date-parts":[["2013"]]}}}],"schema":"https://github.com/citation-style-language/schema/raw/master/csl-citation.json"} </w:instrText>
      </w:r>
      <w:r w:rsidR="00BE5FE3" w:rsidRPr="00C95A62">
        <w:fldChar w:fldCharType="separate"/>
      </w:r>
      <w:r w:rsidR="00160976" w:rsidRPr="00C95A62">
        <w:t>(Fotyga, 2013)</w:t>
      </w:r>
      <w:r w:rsidR="00BE5FE3" w:rsidRPr="00C95A62">
        <w:fldChar w:fldCharType="end"/>
      </w:r>
      <w:r w:rsidR="00744850" w:rsidRPr="00C95A62">
        <w:t>. W</w:t>
      </w:r>
      <w:r w:rsidR="00160976" w:rsidRPr="00C95A62">
        <w:t xml:space="preserve">ykazała, że uczniowie spodziewają się, że nauczyciel rozpoczynający z nimi pracę będzie: posiadał wiedzę na temat ich stanu zdrowia, będzie wiedział jak się zachować, jeżeli sytuacja będzie wymagała np. reakcji przy ataku związanym z chorobą, będzie uwzględniał ich trudności w nauce, będzie poznawał ich zainteresowania, pasje i talenty. </w:t>
      </w:r>
      <w:r w:rsidR="00660F0C" w:rsidRPr="00C95A62">
        <w:t xml:space="preserve">Uczniowie określili także pozytywne i negatywne cechy nauczycieli prowadzących </w:t>
      </w:r>
      <w:r w:rsidR="008B5853">
        <w:t>NI</w:t>
      </w:r>
      <w:r w:rsidR="00660F0C" w:rsidRPr="00C95A62">
        <w:t>. Pozytywne cechy to: ktoś, kto dobrze tłumaczy, jest spokojny, opanowany, wprowadza pozytywną atmosferę, traktuje ucznia sprawiedliwie oraz jest uśmiechnięty. Niepożądane cechy to: nerwowość, krzyk, niesprawiedliwość (surowość) oraz niesłowność i niecierpliwość. Z omawianego opracowania wynika, że uczniowie lubią, gdy naucz</w:t>
      </w:r>
      <w:r w:rsidR="004D7651" w:rsidRPr="00C95A62">
        <w:t>yciele: rozmawiają z nimi na róż</w:t>
      </w:r>
      <w:r w:rsidR="00660F0C" w:rsidRPr="00C95A62">
        <w:t>ne tematy, są życzliwi i uśmiechnięci, ciekawie prowadzą lekcje, dużo opowiadają i są wyrozumiali.</w:t>
      </w:r>
      <w:r w:rsidR="00F121A2" w:rsidRPr="00C95A62">
        <w:t xml:space="preserve"> Jak wynika </w:t>
      </w:r>
      <w:r w:rsidR="00821514" w:rsidRPr="00C95A62">
        <w:t xml:space="preserve">przywołanego badania, </w:t>
      </w:r>
      <w:r w:rsidR="00F121A2" w:rsidRPr="00C95A62">
        <w:t>mojego doświadczeni</w:t>
      </w:r>
      <w:r w:rsidR="00821514" w:rsidRPr="00C95A62">
        <w:t>a</w:t>
      </w:r>
      <w:r w:rsidR="00F121A2" w:rsidRPr="00C95A62">
        <w:t xml:space="preserve"> zawodowego oraz obserwacji środowiska </w:t>
      </w:r>
      <w:r w:rsidR="008B5853">
        <w:t>NI</w:t>
      </w:r>
      <w:r w:rsidR="00F121A2" w:rsidRPr="00C95A62">
        <w:t xml:space="preserve"> uważam, że nauczyciele podejmujący się tego zadania to osoby posiadając</w:t>
      </w:r>
      <w:r w:rsidR="00821514" w:rsidRPr="00C95A62">
        <w:t>e</w:t>
      </w:r>
      <w:r w:rsidR="008B5853">
        <w:t>odpowiednie</w:t>
      </w:r>
      <w:r w:rsidR="00821514" w:rsidRPr="00C95A62">
        <w:t xml:space="preserve"> predyspozycje</w:t>
      </w:r>
      <w:r w:rsidR="008B5853">
        <w:t>.</w:t>
      </w:r>
      <w:r w:rsidR="00821514" w:rsidRPr="00C95A62">
        <w:t xml:space="preserve"> Niestety nauczyciele niejednokrotnie napotykają na różne opory ze strony uczniów, którzy ze względu na swoje trudności mają kłopot z nawiązywaniem z nimi kontaktu, nie chcą współpracować, zdarza się, że są nieuprzejmi, mają spore zaległości edukacyjne. Zadaniem </w:t>
      </w:r>
      <w:r w:rsidR="00060CA1" w:rsidRPr="00C95A62">
        <w:t>nauczycieli</w:t>
      </w:r>
      <w:r w:rsidR="00821514" w:rsidRPr="00C95A62">
        <w:t xml:space="preserve"> jest </w:t>
      </w:r>
      <w:r w:rsidR="008B5853">
        <w:t>głównie praca na ich mocnych stronach, aby uwierzyli we własne możliwości</w:t>
      </w:r>
      <w:r w:rsidR="00821514" w:rsidRPr="00C95A62">
        <w:t>. Nie jest to zadanie łatwe, tym bardziej cieszy fakt, każdego, nawet najmniejszego postępu</w:t>
      </w:r>
      <w:r w:rsidR="00060CA1" w:rsidRPr="00C95A62">
        <w:t xml:space="preserve">. Praca nad zmniejszaniem </w:t>
      </w:r>
      <w:r w:rsidR="00142520">
        <w:t xml:space="preserve">zaległości edukacyjnych, o </w:t>
      </w:r>
      <w:r w:rsidR="00060CA1" w:rsidRPr="00C95A62">
        <w:t xml:space="preserve">których wspomniałam to w moim przekonaniu jedno z najtrudniejszych zadań z jakimi zmagają się nauczyciele. Z powodu częstych wizyt u lekarzy, hospitalizacji czy czasowej niezdolności do </w:t>
      </w:r>
      <w:r w:rsidR="00060CA1" w:rsidRPr="00C95A62">
        <w:lastRenderedPageBreak/>
        <w:t xml:space="preserve">uczestnictwa w zajęciach lekcyjnych uczniowie objęci </w:t>
      </w:r>
      <w:r w:rsidR="00142520">
        <w:t>NI</w:t>
      </w:r>
      <w:r w:rsidR="00060CA1" w:rsidRPr="00C95A62">
        <w:t xml:space="preserve"> mają spore opóźnienia w realizacji założeń </w:t>
      </w:r>
      <w:r w:rsidR="008C3D8C" w:rsidRPr="00C95A62">
        <w:t>programu</w:t>
      </w:r>
      <w:r w:rsidR="00060CA1" w:rsidRPr="00C95A62">
        <w:t xml:space="preserve">. Jest to kwestia, z którą </w:t>
      </w:r>
      <w:r w:rsidR="00B25606" w:rsidRPr="00C95A62">
        <w:t xml:space="preserve">od lat </w:t>
      </w:r>
      <w:r w:rsidR="00060CA1" w:rsidRPr="00C95A62">
        <w:t>zmagają się nauczyciele</w:t>
      </w:r>
      <w:r w:rsidR="00B25606" w:rsidRPr="00C95A62">
        <w:t xml:space="preserve">. Składają się na to nie tylko trudności leżące po stronie ucznia, ale także zbyt niska liczba godzin przeznaczonych na realizację nauczania, gdyż nauczyciele pracują w obniżonym czasie pracy. Jak wynika z informacji zawartych w literaturze przedmiotu: </w:t>
      </w:r>
      <w:r w:rsidR="00BE5FE3" w:rsidRPr="00C95A62">
        <w:fldChar w:fldCharType="begin"/>
      </w:r>
      <w:r w:rsidR="00B25606" w:rsidRPr="00C95A62">
        <w:instrText xml:space="preserve"> ADDIN ZOTERO_ITEM CSL_CITATION {"citationID":"20qflsrem4","properties":{"formattedCitation":"(Rawa, 1983)","plainCitation":"(Rawa, 1983)"},"citationItems":[{"id":78,"uris":["http://zotero.org/users/local/TonTn90c/items/BE92SRW4"],"uri":["http://zotero.org/users/local/TonTn90c/items/BE92SRW4"],"itemData":{"id":78,"type":"article-newspaper","title":"Co należy rozumieć przez nauczanie indywidualne dzieci upośledzonych umysłowo","container-title":"Szkoła Specjalna","page":"289 - 294","author":[{"family":"Rawa","given":"Danuta"}],"issued":{"date-parts":[["1983"]]}}}],"schema":"https://github.com/citation-style-language/schema/raw/master/csl-citation.json"} </w:instrText>
      </w:r>
      <w:r w:rsidR="00BE5FE3" w:rsidRPr="00C95A62">
        <w:fldChar w:fldCharType="separate"/>
      </w:r>
      <w:r w:rsidR="00B25606" w:rsidRPr="00C95A62">
        <w:t>(Rawa, 1983)</w:t>
      </w:r>
      <w:r w:rsidR="00BE5FE3" w:rsidRPr="00C95A62">
        <w:fldChar w:fldCharType="end"/>
      </w:r>
      <w:r w:rsidR="00B25606" w:rsidRPr="00C95A62">
        <w:t xml:space="preserve">, </w:t>
      </w:r>
      <w:r w:rsidR="00BE5FE3" w:rsidRPr="00C95A62">
        <w:fldChar w:fldCharType="begin"/>
      </w:r>
      <w:r w:rsidR="00B25606" w:rsidRPr="00C95A62">
        <w:instrText xml:space="preserve"> ADDIN ZOTERO_ITEM CSL_CITATION {"citationID":"270dfmufas","properties":{"formattedCitation":"{\\rtf (Pop\\uc0\\u322{}awska, 1986)}","plainCitation":"(Popławska, 1986)"},"citationItems":[{"id":79,"uris":["http://zotero.org/users/local/TonTn90c/items/2ATSWSGS"],"uri":["http://zotero.org/users/local/TonTn90c/items/2ATSWSGS"],"itemData":{"id":79,"type":"article-newspaper","title":"Szansa, której nie wolno zaprzepaścić","container-title":"Szkołą Specjalna","language":"32 - 37","author":[{"family":"Popławska","given":"Wanda"}],"issued":{"date-parts":[["1986"]]}}}],"schema":"https://github.com/citation-style-language/schema/raw/master/csl-citation.json"} </w:instrText>
      </w:r>
      <w:r w:rsidR="00BE5FE3" w:rsidRPr="00C95A62">
        <w:fldChar w:fldCharType="separate"/>
      </w:r>
      <w:r w:rsidR="00B25606" w:rsidRPr="00C95A62">
        <w:t>(Popławska, 1986)</w:t>
      </w:r>
      <w:r w:rsidR="00BE5FE3" w:rsidRPr="00C95A62">
        <w:fldChar w:fldCharType="end"/>
      </w:r>
      <w:r w:rsidR="00B25606" w:rsidRPr="00C95A62">
        <w:t xml:space="preserve">, </w:t>
      </w:r>
      <w:r w:rsidR="00BE5FE3" w:rsidRPr="00C95A62">
        <w:fldChar w:fldCharType="begin"/>
      </w:r>
      <w:r w:rsidR="00B25606" w:rsidRPr="00C95A62">
        <w:instrText xml:space="preserve"> ADDIN ZOTERO_ITEM CSL_CITATION {"citationID":"1tmn49b2t1","properties":{"formattedCitation":"(Siedlecka - Nowak, 1983)","plainCitation":"(Siedlecka - Nowak, 1983)"},"citationItems":[{"id":92,"uris":["http://zotero.org/users/local/TonTn90c/items/KSD24P5V"],"uri":["http://zotero.org/users/local/TonTn90c/items/KSD24P5V"],"itemData":{"id":92,"type":"article-journal","title":"Nauczanie indywidualne dzieci kalekich i przewlekle chorych","container-title":"Szkoła Specjalna","page":"38-43","issue":"1","author":[{"family":"Siedlecka - Nowak","given":"Wiesława"}],"issued":{"date-parts":[["1983"]]}}}],"schema":"https://github.com/citation-style-language/schema/raw/master/csl-citation.json"} </w:instrText>
      </w:r>
      <w:r w:rsidR="00BE5FE3" w:rsidRPr="00C95A62">
        <w:fldChar w:fldCharType="separate"/>
      </w:r>
      <w:r w:rsidR="00B25606" w:rsidRPr="00C95A62">
        <w:t>(Siedlecka - Nowak, 1983)</w:t>
      </w:r>
      <w:r w:rsidR="00BE5FE3" w:rsidRPr="00C95A62">
        <w:fldChar w:fldCharType="end"/>
      </w:r>
      <w:r w:rsidR="00B25606" w:rsidRPr="00C95A62">
        <w:t xml:space="preserve">, </w:t>
      </w:r>
      <w:r w:rsidR="00BE5FE3" w:rsidRPr="00C95A62">
        <w:fldChar w:fldCharType="begin"/>
      </w:r>
      <w:r w:rsidR="00B25606" w:rsidRPr="00C95A62">
        <w:instrText xml:space="preserve"> ADDIN ZOTERO_ITEM CSL_CITATION {"citationID":"10f117d8rl","properties":{"formattedCitation":"{\\rtf (Paw\\uc0\\u322{}owski, Markiewicz, &amp; Kire\\uc0\\u324{}ko, 1989)}","plainCitation":"(Pawłowski, Markiewicz, &amp; Kireńko, 1989)"},"citationItems":[{"id":88,"uris":["http://zotero.org/users/local/TonTn90c/items/W5DJSCRJ"],"uri":["http://zotero.org/users/local/TonTn90c/items/W5DJSCRJ"],"itemData":{"id":88,"type":"article-journal","title":"Uwagi na temat nauczania  indywidualnego dzieci upośledzonych umysłowo w stopniu lekkim","container-title":"Szkoła Specjalna","page":"278-282","issue":"4","author":[{"family":"Pawłowski","given":"Jerzy"},{"family":"Markiewicz","given":"Mirosława"},{"family":"Kireńko","given":"Janusz"}],"issued":{"date-parts":[["1989"]]}}}],"schema":"https://github.com/citation-style-language/schema/raw/master/csl-citation.json"} </w:instrText>
      </w:r>
      <w:r w:rsidR="00BE5FE3" w:rsidRPr="00C95A62">
        <w:fldChar w:fldCharType="separate"/>
      </w:r>
      <w:r w:rsidR="00B25606" w:rsidRPr="00C95A62">
        <w:t>(Pawłowski, Markiewicz, &amp; Kireńko, 1989)</w:t>
      </w:r>
      <w:r w:rsidR="00BE5FE3" w:rsidRPr="00C95A62">
        <w:fldChar w:fldCharType="end"/>
      </w:r>
      <w:r w:rsidR="00D043A4" w:rsidRPr="00C95A62">
        <w:t xml:space="preserve">przedstawione wyżej trudności są tymi, na które najczęściej skarżą się nauczyciele prowadzący zajęcia w ramach nauczania indywidualnego. </w:t>
      </w:r>
    </w:p>
    <w:p w:rsidR="007A65CE" w:rsidRDefault="007A65CE" w:rsidP="007A65CE"/>
    <w:p w:rsidR="007A65CE" w:rsidRDefault="007A65CE" w:rsidP="007A65CE">
      <w:pPr>
        <w:spacing w:line="360" w:lineRule="auto"/>
        <w:rPr>
          <w:rFonts w:ascii="Times New Roman" w:hAnsi="Times New Roman" w:cs="Times New Roman"/>
          <w:b/>
          <w:sz w:val="24"/>
          <w:szCs w:val="24"/>
        </w:rPr>
      </w:pPr>
      <w:r w:rsidRPr="007A65CE">
        <w:rPr>
          <w:rFonts w:ascii="Times New Roman" w:hAnsi="Times New Roman" w:cs="Times New Roman"/>
          <w:b/>
          <w:sz w:val="24"/>
          <w:szCs w:val="24"/>
        </w:rPr>
        <w:t>Podsumowanie</w:t>
      </w:r>
    </w:p>
    <w:p w:rsidR="00F4778C" w:rsidRDefault="007A65CE" w:rsidP="00C95A62">
      <w:pPr>
        <w:pStyle w:val="ARTTekst0"/>
      </w:pPr>
      <w:r>
        <w:t>Podsumowując rozważania na temat nauczania indywidualnego</w:t>
      </w:r>
      <w:r w:rsidR="006A0B58">
        <w:t>,</w:t>
      </w:r>
      <w:r>
        <w:t xml:space="preserve"> w ko</w:t>
      </w:r>
      <w:r w:rsidR="006A0B58">
        <w:t xml:space="preserve">ntekście ujęcia go jako nauczania nietradycyjnego, </w:t>
      </w:r>
      <w:r>
        <w:t>uważam, że w niektórych przypadkach może być ono wariantem dla tych uczniów, którzy nie odnajdują się w tradycyjnej szkole. Niewątpliwie podczas zajęć indywidualnych uczeń, pomimo swoich trudności i ewentualnych zaległości edukacyjnych ma szanse na ich przezwyciężenie. Jest to możliwe przy obopólnym zaangażowaniu –</w:t>
      </w:r>
      <w:r w:rsidR="00353AAC">
        <w:t xml:space="preserve"> pracy nietradycyjnego </w:t>
      </w:r>
      <w:r>
        <w:t>nauczyciela i</w:t>
      </w:r>
      <w:r w:rsidR="006A0B58">
        <w:t xml:space="preserve"> nietradycyjn</w:t>
      </w:r>
      <w:r w:rsidR="00353AAC">
        <w:t>ego</w:t>
      </w:r>
      <w:r>
        <w:t xml:space="preserve"> ucznia. </w:t>
      </w:r>
      <w:r w:rsidR="001D0458">
        <w:t xml:space="preserve">Aby przeciwdziałać izolowaniu go od środowiska rówieśników istotne jest zadbanie o to, aby miał regularny kontakt ze środowiskiem szkolnym. Z powodzeniem może przecież uczestniczyć we wszystkich formach współdziałania uczniów w </w:t>
      </w:r>
      <w:r w:rsidR="0021061B">
        <w:t>szkole</w:t>
      </w:r>
      <w:r w:rsidR="001D0458">
        <w:t xml:space="preserve"> czy klas</w:t>
      </w:r>
      <w:r w:rsidR="0021061B">
        <w:t>ie</w:t>
      </w:r>
      <w:r w:rsidR="001D0458">
        <w:t xml:space="preserve"> (np. udział w imprezach szkolnych i klasowych oraz wycieczkach).  Powodzenie tych działań jest uzależnione od chęci jakie włożą w nie uczniowie, nauczyciele, dyrekcja szkoły oraz rodzice uczniów objętych </w:t>
      </w:r>
      <w:r w:rsidR="006A0B58">
        <w:t>NI</w:t>
      </w:r>
      <w:r w:rsidR="001D0458">
        <w:t>. Sukces w tym zakresie można odni</w:t>
      </w:r>
      <w:r w:rsidR="00CF0123">
        <w:t xml:space="preserve">eść tylko poprzez zadbanie </w:t>
      </w:r>
      <w:r w:rsidR="001D0458">
        <w:t xml:space="preserve">o zbudowanie odpowiednich, pozytywnych relacji pomiędzy uczniem, nauczycielami i szkołą (środowiskiem uczniowskim) za co odpowiedzialne są wszystkie z wymienionych stron. Znam przypadki uczniów, którzy pomimo tego, że byli objęci </w:t>
      </w:r>
      <w:r w:rsidR="006A0B58">
        <w:t>NI</w:t>
      </w:r>
      <w:r w:rsidR="001D0458">
        <w:t>, które było prowadzone w ich domach, który znajdował się w sporej odległości od szkoły byli bardzo zaangażowani w życie szkolne i klasowe. Pracę z nauczycielem w domu traktowali jako przywilej poszerzenia swojej wiedzy w interesujący ich sposób, nie zaniedbując</w:t>
      </w:r>
      <w:r w:rsidR="00B84753">
        <w:t xml:space="preserve"> przy tym </w:t>
      </w:r>
      <w:r w:rsidR="001D0458">
        <w:t>kontaktów z rówieśnikami.</w:t>
      </w:r>
      <w:r w:rsidR="00CF0123">
        <w:t xml:space="preserve"> Znane są mi również takie przypadki, kiedy uczeń </w:t>
      </w:r>
      <w:r w:rsidR="0021061B">
        <w:t>był</w:t>
      </w:r>
      <w:r w:rsidR="00CF0123">
        <w:t xml:space="preserve"> zupełnie wyizolowany od środowiska rówieśników, </w:t>
      </w:r>
      <w:r w:rsidR="0021061B">
        <w:t>był</w:t>
      </w:r>
      <w:r w:rsidR="00CF0123">
        <w:t xml:space="preserve"> zamknięty w swoim środowisku rodzinnym a praca z nauczycielem podczas zajęć indywidualnych </w:t>
      </w:r>
      <w:r w:rsidR="0021061B">
        <w:t>była</w:t>
      </w:r>
      <w:r w:rsidR="00CF0123">
        <w:t xml:space="preserve"> jego jedynym kontaktem ze „szkołą”. Często są to bardzo smutne historie młodych ludzi, a </w:t>
      </w:r>
      <w:r w:rsidR="006A0B58">
        <w:t>NI</w:t>
      </w:r>
      <w:r w:rsidR="00CF0123">
        <w:t xml:space="preserve">jest dla nich jedyną możliwą formą uczestniczenia w edukacji. Dlatego, z uwagi na powyższe kwestie uważam, że </w:t>
      </w:r>
      <w:r w:rsidR="006A0B58">
        <w:t>NI</w:t>
      </w:r>
      <w:r w:rsidR="00CF0123">
        <w:t xml:space="preserve"> jest dobrym rozwiązaniem, jednak należy pamiętać, że </w:t>
      </w:r>
      <w:r w:rsidR="00CF0123">
        <w:lastRenderedPageBreak/>
        <w:t xml:space="preserve">sporo zależy od tego, jak wygląda relacja na płaszczyźnie nauczyciel – uczeń – szkoła. </w:t>
      </w:r>
      <w:r w:rsidR="00C024BD">
        <w:t xml:space="preserve">Jak wygląda praca na lekcji, gdyż odpowiednio dobrane metody i obopólne zaangażowani nauczyciela i ucznia mogą przynieść bardzo dobre efekty kształcenia. Uważam także, podobnie jak D. Rawa </w:t>
      </w:r>
      <w:r w:rsidR="00BE5FE3">
        <w:fldChar w:fldCharType="begin"/>
      </w:r>
      <w:r w:rsidR="00C024BD">
        <w:instrText xml:space="preserve"> ADDIN ZOTERO_ITEM CSL_CITATION {"citationID":"6rqd7eb8v","properties":{"formattedCitation":"(Rawa, 1983, s. 294)","plainCitation":"(Rawa, 1983, s. 294)"},"citationItems":[{"id":78,"uris":["http://zotero.org/users/local/TonTn90c/items/BE92SRW4"],"uri":["http://zotero.org/users/local/TonTn90c/items/BE92SRW4"],"itemData":{"id":78,"type":"article-newspaper","title":"Co należy rozumieć przez nauczanie indywidualne dzieci upośledzonych umysłowo","container-title":"Szkoła Specjalna","page":"289 - 294","author":[{"family":"Rawa","given":"Danuta"}],"issued":{"date-parts":[["1983"]]}},"locator":"294"}],"schema":"https://github.com/citation-style-language/schema/raw/master/csl-citation.json"} </w:instrText>
      </w:r>
      <w:r w:rsidR="00BE5FE3">
        <w:fldChar w:fldCharType="separate"/>
      </w:r>
      <w:r w:rsidR="00C024BD" w:rsidRPr="00C024BD">
        <w:t>(Rawa, 1983, s. 294)</w:t>
      </w:r>
      <w:r w:rsidR="00BE5FE3">
        <w:fldChar w:fldCharType="end"/>
      </w:r>
      <w:r w:rsidR="00C024BD">
        <w:t>, że wątpliwości budzi sama nazwa – nauczanie indywidualne. Bardziej adekwatne byłoby „nauczanie zindywidualizowane” lub „nauczanie spersonalizowane”, ponieważ jego postać jest mocno uzależniona od rzeczywistych potrzeb konkretnych uczniów.</w:t>
      </w:r>
    </w:p>
    <w:p w:rsidR="00C95A62" w:rsidRPr="00F4778C" w:rsidRDefault="00C95A62" w:rsidP="00C95A62">
      <w:pPr>
        <w:pStyle w:val="ARTTekst0"/>
      </w:pPr>
    </w:p>
    <w:p w:rsidR="00C95A62" w:rsidRPr="005B5C44" w:rsidRDefault="00C95A62" w:rsidP="005B5C44">
      <w:pPr>
        <w:ind w:firstLine="708"/>
        <w:rPr>
          <w:rFonts w:ascii="Times New Roman" w:hAnsi="Times New Roman" w:cs="Times New Roman"/>
          <w:b/>
          <w:sz w:val="24"/>
          <w:szCs w:val="24"/>
        </w:rPr>
      </w:pPr>
      <w:r>
        <w:rPr>
          <w:rFonts w:ascii="Times New Roman" w:hAnsi="Times New Roman" w:cs="Times New Roman"/>
          <w:b/>
          <w:sz w:val="24"/>
          <w:szCs w:val="24"/>
        </w:rPr>
        <w:t>Bibliografia</w:t>
      </w:r>
    </w:p>
    <w:p w:rsidR="00BF6A34" w:rsidRPr="00BF6A34" w:rsidRDefault="00BE5FE3" w:rsidP="005B5C44">
      <w:pPr>
        <w:pStyle w:val="ARTBibliohrafia"/>
      </w:pPr>
      <w:r w:rsidRPr="00BE5FE3">
        <w:rPr>
          <w:rFonts w:asciiTheme="minorHAnsi" w:hAnsiTheme="minorHAnsi" w:cstheme="minorBidi"/>
          <w:sz w:val="22"/>
          <w:szCs w:val="22"/>
        </w:rPr>
        <w:fldChar w:fldCharType="begin"/>
      </w:r>
      <w:r w:rsidR="00BF6A34">
        <w:instrText xml:space="preserve"> ADDIN ZOTERO_BIBL {"custom":[]} CSL_BIBLIOGRAPHY </w:instrText>
      </w:r>
      <w:r w:rsidRPr="00BE5FE3">
        <w:rPr>
          <w:rFonts w:asciiTheme="minorHAnsi" w:hAnsiTheme="minorHAnsi" w:cstheme="minorBidi"/>
          <w:sz w:val="22"/>
          <w:szCs w:val="22"/>
        </w:rPr>
        <w:fldChar w:fldCharType="separate"/>
      </w:r>
      <w:r w:rsidR="00BF6A34" w:rsidRPr="00BF6A34">
        <w:t xml:space="preserve">Anannikova, L. (2014, listopada). Na pomoc dzieciom z nauczaniem indywidualnym. Resort edukacji izoluje dzieci chore od reszty klasy. </w:t>
      </w:r>
      <w:r w:rsidR="00BF6A34" w:rsidRPr="00BF6A34">
        <w:rPr>
          <w:i/>
          <w:iCs/>
        </w:rPr>
        <w:t>Gazeta Wyborcza</w:t>
      </w:r>
      <w:r w:rsidR="00BF6A34" w:rsidRPr="00BF6A34">
        <w:t>. Pobrano z http://wyborcza.pl/1,76842,16979457,Na_pomoc_dzieciom_z_nauczaniem_indywidualnym__Resort.html</w:t>
      </w:r>
    </w:p>
    <w:p w:rsidR="00BF6A34" w:rsidRPr="00BF6A34" w:rsidRDefault="00BF6A34" w:rsidP="005B5C44">
      <w:pPr>
        <w:pStyle w:val="ARTBibliohrafia"/>
      </w:pPr>
      <w:r w:rsidRPr="00BF6A34">
        <w:t xml:space="preserve">Bocheńska, K. (2005). Nauczanie indywidualne - potrzeba czy wymysł? </w:t>
      </w:r>
      <w:r w:rsidRPr="00BF6A34">
        <w:rPr>
          <w:i/>
          <w:iCs/>
        </w:rPr>
        <w:t>Edukacja i Dialog</w:t>
      </w:r>
      <w:r w:rsidRPr="00BF6A34">
        <w:t>, (8), 53–57.</w:t>
      </w:r>
    </w:p>
    <w:p w:rsidR="00BF6A34" w:rsidRPr="00BF6A34" w:rsidRDefault="00BF6A34" w:rsidP="005B5C44">
      <w:pPr>
        <w:pStyle w:val="ARTBibliohrafia"/>
      </w:pPr>
      <w:r w:rsidRPr="00BF6A34">
        <w:t xml:space="preserve">Finnegan, F., Fleming, T., Kurantowicz, E., &amp; Nizińska, A. (2011). Uczenie się i uznanie. Doświadczenia studentów i badaczy w projekcie RANLHE. </w:t>
      </w:r>
      <w:r w:rsidRPr="00BF6A34">
        <w:rPr>
          <w:i/>
          <w:iCs/>
        </w:rPr>
        <w:t>Teraźniejszość - Człowiek - Edukacja</w:t>
      </w:r>
      <w:r w:rsidRPr="00BF6A34">
        <w:t>, (1 (53)), 7–18.</w:t>
      </w:r>
    </w:p>
    <w:p w:rsidR="00BF6A34" w:rsidRPr="00BF6A34" w:rsidRDefault="00BF6A34" w:rsidP="005B5C44">
      <w:pPr>
        <w:pStyle w:val="ARTBibliohrafia"/>
      </w:pPr>
      <w:r w:rsidRPr="00BF6A34">
        <w:t xml:space="preserve">Fotyga, M. (2013). Oczekiwania uczniów objetych nauczaniem indywidualnym wobec nauczyciela. W J. Krukowski &amp; A. Włoch (Red.), </w:t>
      </w:r>
      <w:r w:rsidRPr="00BF6A34">
        <w:rPr>
          <w:i/>
          <w:iCs/>
        </w:rPr>
        <w:t>Szkoła twórcza w odtwórczym świecie</w:t>
      </w:r>
      <w:r w:rsidRPr="00BF6A34">
        <w:t>. Kraków: WN Wydziału Pedagogicznego Uniwersytetu Pedagogicznego.</w:t>
      </w:r>
    </w:p>
    <w:p w:rsidR="00BF6A34" w:rsidRPr="00BF6A34" w:rsidRDefault="00BF6A34" w:rsidP="005B5C44">
      <w:pPr>
        <w:pStyle w:val="ARTBibliohrafia"/>
      </w:pPr>
      <w:r w:rsidRPr="00BF6A34">
        <w:t xml:space="preserve">Gołębniak, B. D. (2003). Szkoła-kształcenie-nauczyciel. W Z. Kwieciński &amp; B. Śliwerski (Red.), </w:t>
      </w:r>
      <w:r w:rsidRPr="00BF6A34">
        <w:rPr>
          <w:i/>
          <w:iCs/>
        </w:rPr>
        <w:t>Pedagogika. Podręcznik akademicki</w:t>
      </w:r>
      <w:r w:rsidRPr="00BF6A34">
        <w:t xml:space="preserve"> (T. 2). Warszawa: Wydawnictwo Naukowe PWN SA.</w:t>
      </w:r>
    </w:p>
    <w:p w:rsidR="00BF6A34" w:rsidRPr="00BF6A34" w:rsidRDefault="00BF6A34" w:rsidP="005B5C44">
      <w:pPr>
        <w:pStyle w:val="ARTBibliohrafia"/>
      </w:pPr>
      <w:r w:rsidRPr="00BF6A34">
        <w:t xml:space="preserve">Gołygowska, W. (2003). Szkoła tylko dla uczniów zdrowych? </w:t>
      </w:r>
      <w:r w:rsidRPr="00BF6A34">
        <w:rPr>
          <w:i/>
          <w:iCs/>
        </w:rPr>
        <w:t>Nowa Szkoła</w:t>
      </w:r>
      <w:r w:rsidRPr="00BF6A34">
        <w:t>, (7), 13–14.</w:t>
      </w:r>
    </w:p>
    <w:p w:rsidR="00BF6A34" w:rsidRPr="00BF6A34" w:rsidRDefault="00BF6A34" w:rsidP="005B5C44">
      <w:pPr>
        <w:pStyle w:val="ARTBibliohrafia"/>
      </w:pPr>
      <w:r w:rsidRPr="00BF6A34">
        <w:t xml:space="preserve">Góra, J. (2007, listopad 29). Resort edukacji dyskryminuje dzieci przewlekle chore. </w:t>
      </w:r>
      <w:r w:rsidRPr="00BF6A34">
        <w:rPr>
          <w:i/>
          <w:iCs/>
        </w:rPr>
        <w:t>Gazeta Prawna</w:t>
      </w:r>
      <w:r w:rsidRPr="00BF6A34">
        <w:t>. Pobrano z http://praca.gazetaprawna.pl/artykuly/3464,resort-edukacji-dyskryminuje-dzieci-przewlekle-chore.html</w:t>
      </w:r>
    </w:p>
    <w:p w:rsidR="00BF6A34" w:rsidRPr="00BF6A34" w:rsidRDefault="00BF6A34" w:rsidP="005B5C44">
      <w:pPr>
        <w:pStyle w:val="ARTBibliohrafia"/>
      </w:pPr>
      <w:r w:rsidRPr="00BF6A34">
        <w:t xml:space="preserve">Grabowska, M., Tomaszek, B., &amp; Wrotna, B. (2004). Dać szansę. </w:t>
      </w:r>
      <w:r w:rsidRPr="00BF6A34">
        <w:rPr>
          <w:i/>
          <w:iCs/>
        </w:rPr>
        <w:t>Remedium</w:t>
      </w:r>
      <w:r w:rsidRPr="00BF6A34">
        <w:t>, (6), 20–21.</w:t>
      </w:r>
    </w:p>
    <w:p w:rsidR="00BF6A34" w:rsidRPr="00BF6A34" w:rsidRDefault="00BF6A34" w:rsidP="005B5C44">
      <w:pPr>
        <w:pStyle w:val="ARTBibliohrafia"/>
      </w:pPr>
      <w:r w:rsidRPr="00BF6A34">
        <w:t xml:space="preserve">Hejnicka-Bezwińska, T. (2003). Pedagogika pozytywistyczna. W Z. Kwieciński &amp; B. Śliwerski (Red.), </w:t>
      </w:r>
      <w:r w:rsidRPr="00BF6A34">
        <w:rPr>
          <w:i/>
          <w:iCs/>
        </w:rPr>
        <w:t>Pedagogika. Podręcznik akademicki</w:t>
      </w:r>
      <w:r w:rsidRPr="00BF6A34">
        <w:t xml:space="preserve"> (T. 1, ss. 196–219). Warszawa: Wydawnictwo Naukowe PWN SA.</w:t>
      </w:r>
    </w:p>
    <w:p w:rsidR="00BF6A34" w:rsidRPr="00BF6A34" w:rsidRDefault="00BF6A34" w:rsidP="005B5C44">
      <w:pPr>
        <w:pStyle w:val="ARTBibliohrafia"/>
      </w:pPr>
      <w:r w:rsidRPr="00BF6A34">
        <w:lastRenderedPageBreak/>
        <w:t xml:space="preserve">Kamińska, M. (2006). Istnieje przecież nauczanie indywidualne. </w:t>
      </w:r>
      <w:r w:rsidRPr="00BF6A34">
        <w:rPr>
          <w:i/>
          <w:iCs/>
        </w:rPr>
        <w:t>Szkoła Specjalna 2</w:t>
      </w:r>
      <w:r w:rsidRPr="00BF6A34">
        <w:t>, (1-2), 10.</w:t>
      </w:r>
    </w:p>
    <w:p w:rsidR="00BF6A34" w:rsidRPr="00BF6A34" w:rsidRDefault="00BF6A34" w:rsidP="005B5C44">
      <w:pPr>
        <w:pStyle w:val="ARTBibliohrafia"/>
      </w:pPr>
      <w:r w:rsidRPr="00BF6A34">
        <w:t xml:space="preserve">Kasica, E. (1991). Zajęcia korekcyjne w nauczaniu indywidalnym dziecka upośledzonego umysłowo. </w:t>
      </w:r>
      <w:r w:rsidRPr="00BF6A34">
        <w:rPr>
          <w:i/>
          <w:iCs/>
        </w:rPr>
        <w:t>Szkoła Specjalna 2</w:t>
      </w:r>
      <w:r w:rsidRPr="00BF6A34">
        <w:t>, (2-3), 118–122.</w:t>
      </w:r>
    </w:p>
    <w:p w:rsidR="00BF6A34" w:rsidRPr="00BF6A34" w:rsidRDefault="00BF6A34" w:rsidP="005B5C44">
      <w:pPr>
        <w:pStyle w:val="ARTBibliohrafia"/>
      </w:pPr>
      <w:r w:rsidRPr="00BF6A34">
        <w:t xml:space="preserve">Krztoń, A. (2005). Nauczanie indywidualne a paragrafy. </w:t>
      </w:r>
      <w:r w:rsidRPr="00BF6A34">
        <w:rPr>
          <w:i/>
          <w:iCs/>
        </w:rPr>
        <w:t>Edukacja i Dialog</w:t>
      </w:r>
      <w:r w:rsidRPr="00BF6A34">
        <w:t>, (8), 58–61.</w:t>
      </w:r>
    </w:p>
    <w:p w:rsidR="00BF6A34" w:rsidRPr="00BF6A34" w:rsidRDefault="00BF6A34" w:rsidP="005B5C44">
      <w:pPr>
        <w:pStyle w:val="ARTBibliohrafia"/>
      </w:pPr>
      <w:r w:rsidRPr="00BF6A34">
        <w:t xml:space="preserve">Kurantowicz, E., Nizińska, A., &amp; Ligus, R. (2010). Zmieniająca się kultura szkoły wyższej wobec potrzeb studentów „nietradycyjnych” : doświadczenia badawcze z europejskiego projektu PRILHE 2004-2006 r. W </w:t>
      </w:r>
      <w:r w:rsidRPr="00BF6A34">
        <w:rPr>
          <w:i/>
          <w:iCs/>
        </w:rPr>
        <w:t>Proces boloński : ideologia i praktyka edukacyjna</w:t>
      </w:r>
      <w:r w:rsidRPr="00BF6A34">
        <w:t xml:space="preserve"> (ss. 191–204). Łódź: Wydawnictwo Uniwersytetu Łódzkiego.</w:t>
      </w:r>
    </w:p>
    <w:p w:rsidR="00BF6A34" w:rsidRPr="00BF6A34" w:rsidRDefault="00BF6A34" w:rsidP="005B5C44">
      <w:pPr>
        <w:pStyle w:val="ARTBibliohrafia"/>
      </w:pPr>
      <w:r w:rsidRPr="00BF6A34">
        <w:t xml:space="preserve">Makaruk, P. (2003). Szczególne formy nauczania. </w:t>
      </w:r>
      <w:r w:rsidRPr="00BF6A34">
        <w:rPr>
          <w:i/>
          <w:iCs/>
        </w:rPr>
        <w:t>Nowe w Szkole</w:t>
      </w:r>
      <w:r w:rsidRPr="00BF6A34">
        <w:t>, (9), 24.</w:t>
      </w:r>
    </w:p>
    <w:p w:rsidR="00BF6A34" w:rsidRPr="00BF6A34" w:rsidRDefault="00BF6A34" w:rsidP="005B5C44">
      <w:pPr>
        <w:pStyle w:val="ARTBibliohrafia"/>
      </w:pPr>
      <w:r w:rsidRPr="00BF6A34">
        <w:t>Mroczyk, D. (1995). W kierunku optymalnego modelu nauczania indywidualnego. W M. Jakowicka (Red.) (ss. 227–233). Zielona Góra: Wydawnictwo Wyższej Szkoły Pedagogicznej im. Tadeusza Kotarbińskiego w Zielonej Górze.</w:t>
      </w:r>
    </w:p>
    <w:p w:rsidR="00BF6A34" w:rsidRPr="00BF6A34" w:rsidRDefault="00BF6A34" w:rsidP="005B5C44">
      <w:pPr>
        <w:pStyle w:val="ARTBibliohrafia"/>
      </w:pPr>
      <w:r w:rsidRPr="00BF6A34">
        <w:t xml:space="preserve">Nowak, J. (2007). Nauczyciel – mentor czy facylitator? W E. Sałata &amp; S. Ośko (Red.), </w:t>
      </w:r>
      <w:r w:rsidRPr="00BF6A34">
        <w:rPr>
          <w:i/>
          <w:iCs/>
        </w:rPr>
        <w:t>Współczesne problemy pedeutologii i edukacji</w:t>
      </w:r>
      <w:r w:rsidRPr="00BF6A34">
        <w:t xml:space="preserve"> (ss. 54–58). Radom: Wydawnictwo Instytutu Technologii Eksploatacji – Państwowy Instytut Badawczy.</w:t>
      </w:r>
    </w:p>
    <w:p w:rsidR="00BF6A34" w:rsidRPr="00BF6A34" w:rsidRDefault="00BF6A34" w:rsidP="005B5C44">
      <w:pPr>
        <w:pStyle w:val="ARTBibliohrafia"/>
      </w:pPr>
      <w:r w:rsidRPr="00BF6A34">
        <w:t xml:space="preserve">Pasztelańska, J. (2016, wrzesień 9). Dyskryminacja dzieci z wirusem HIV to codzienność. </w:t>
      </w:r>
      <w:r w:rsidRPr="00BF6A34">
        <w:rPr>
          <w:i/>
          <w:iCs/>
        </w:rPr>
        <w:t>Gazeta Prawna</w:t>
      </w:r>
      <w:r w:rsidRPr="00BF6A34">
        <w:t>. Pobrano z http://serwisy.gazetaprawna.pl/zdrowie/artykuly/974550,dzieci-z-wirusem-hiv-napietnowane.html</w:t>
      </w:r>
    </w:p>
    <w:p w:rsidR="00BF6A34" w:rsidRPr="00BF6A34" w:rsidRDefault="00BF6A34" w:rsidP="005B5C44">
      <w:pPr>
        <w:pStyle w:val="ARTBibliohrafia"/>
      </w:pPr>
      <w:r w:rsidRPr="00BF6A34">
        <w:t xml:space="preserve">Pawłowski, J., Markiewicz, M., &amp; Kireńko, J. (1989). Uwagi na temat nauczania  indywidualnego dzieci upośledzonych umysłowo w stopniu lekkim. </w:t>
      </w:r>
      <w:r w:rsidRPr="00BF6A34">
        <w:rPr>
          <w:i/>
          <w:iCs/>
        </w:rPr>
        <w:t>Szkoła Specjalna</w:t>
      </w:r>
      <w:r w:rsidRPr="00BF6A34">
        <w:t>, (4), 278–282.</w:t>
      </w:r>
    </w:p>
    <w:p w:rsidR="00BF6A34" w:rsidRPr="00BF6A34" w:rsidRDefault="00BF6A34" w:rsidP="005B5C44">
      <w:pPr>
        <w:pStyle w:val="ARTBibliohrafia"/>
      </w:pPr>
      <w:r w:rsidRPr="00BF6A34">
        <w:t xml:space="preserve">Popławska, W. (1986). Szansa, której nie wolno zaprzepaścić. </w:t>
      </w:r>
      <w:r w:rsidRPr="00BF6A34">
        <w:rPr>
          <w:i/>
          <w:iCs/>
        </w:rPr>
        <w:t>Szkołą Specjalna</w:t>
      </w:r>
      <w:r w:rsidRPr="00BF6A34">
        <w:t>.</w:t>
      </w:r>
    </w:p>
    <w:p w:rsidR="00BF6A34" w:rsidRPr="00BF6A34" w:rsidRDefault="00BF6A34" w:rsidP="005B5C44">
      <w:pPr>
        <w:pStyle w:val="ARTBibliohrafia"/>
      </w:pPr>
      <w:r w:rsidRPr="00BF6A34">
        <w:t xml:space="preserve">Raczkowska, M. (2015, kwiecień 15). Długotrwale chory uczeń ma prawo do indywidualnego nauczania. </w:t>
      </w:r>
      <w:r w:rsidRPr="00BF6A34">
        <w:rPr>
          <w:i/>
          <w:iCs/>
        </w:rPr>
        <w:t>Gazeta Prawna</w:t>
      </w:r>
      <w:r w:rsidRPr="00BF6A34">
        <w:t>. Pobrano z http://serwisy.gazetaprawna.pl/edukacja/artykuly/865384,dlugotrwale-chory-uczen-ma-prawo-do-indywidualnego-nauczania.html</w:t>
      </w:r>
    </w:p>
    <w:p w:rsidR="00BF6A34" w:rsidRPr="00BF6A34" w:rsidRDefault="00BF6A34" w:rsidP="005B5C44">
      <w:pPr>
        <w:pStyle w:val="ARTBibliohrafia"/>
      </w:pPr>
      <w:r w:rsidRPr="00BF6A34">
        <w:t xml:space="preserve">Rawa, D. (1983). Co należy rozumieć przez nauczanie indywidualne dzieci upośledzonych umysłowo. </w:t>
      </w:r>
      <w:r w:rsidRPr="00BF6A34">
        <w:rPr>
          <w:i/>
          <w:iCs/>
        </w:rPr>
        <w:t>Szkoła Specjalna</w:t>
      </w:r>
      <w:r w:rsidRPr="00BF6A34">
        <w:t>, ss. 289 – 294.</w:t>
      </w:r>
    </w:p>
    <w:p w:rsidR="00BF6A34" w:rsidRPr="00BF6A34" w:rsidRDefault="00BF6A34" w:rsidP="005B5C44">
      <w:pPr>
        <w:pStyle w:val="ARTBibliohrafia"/>
      </w:pPr>
      <w:r w:rsidRPr="00BF6A34">
        <w:t>Rozporządzenie Ministra Edukacji Narodowej z dnia 28 sierpnia 2014 r. w sprawie indywidualnego obowiązkowego rocznego przygotowania przedszkolnego dzieci i indywidualnego nauczania dzieci i młodzieży. (2014). Dziennik Ustaw.</w:t>
      </w:r>
    </w:p>
    <w:p w:rsidR="00BF6A34" w:rsidRPr="00BF6A34" w:rsidRDefault="00BF6A34" w:rsidP="005B5C44">
      <w:pPr>
        <w:pStyle w:val="ARTBibliohrafia"/>
      </w:pPr>
      <w:r w:rsidRPr="00BF6A34">
        <w:lastRenderedPageBreak/>
        <w:t xml:space="preserve">Rudnicki, P. (2016). </w:t>
      </w:r>
      <w:r w:rsidRPr="00BF6A34">
        <w:rPr>
          <w:i/>
          <w:iCs/>
        </w:rPr>
        <w:t>Pedagogie małych działań</w:t>
      </w:r>
      <w:r w:rsidRPr="00BF6A34">
        <w:t>. Wrocław: Wydawnictwo Naukowe Dolnośląskiej Szkoły Wyższej.</w:t>
      </w:r>
    </w:p>
    <w:p w:rsidR="00BF6A34" w:rsidRPr="00BF6A34" w:rsidRDefault="00BF6A34" w:rsidP="005B5C44">
      <w:pPr>
        <w:pStyle w:val="ARTBibliohrafia"/>
      </w:pPr>
      <w:r w:rsidRPr="00BF6A34">
        <w:t xml:space="preserve">Rzędowska, A. (2007). Szkolni „indywidualiści”. </w:t>
      </w:r>
      <w:r w:rsidRPr="00BF6A34">
        <w:rPr>
          <w:i/>
          <w:iCs/>
        </w:rPr>
        <w:t>Wszystko dla Szkoły</w:t>
      </w:r>
      <w:r w:rsidRPr="00BF6A34">
        <w:t>, (3).</w:t>
      </w:r>
    </w:p>
    <w:p w:rsidR="00BF6A34" w:rsidRPr="00BF6A34" w:rsidRDefault="00BF6A34" w:rsidP="005B5C44">
      <w:pPr>
        <w:pStyle w:val="ARTBibliohrafia"/>
      </w:pPr>
      <w:r w:rsidRPr="00BF6A34">
        <w:t xml:space="preserve">Siedlecka - Nowak, W. (1983). Nauczanie indywidualne dzieci kalekich i przewlekle chorych. </w:t>
      </w:r>
      <w:r w:rsidRPr="00BF6A34">
        <w:rPr>
          <w:i/>
          <w:iCs/>
        </w:rPr>
        <w:t>Szkoła Specjalna</w:t>
      </w:r>
      <w:r w:rsidRPr="00BF6A34">
        <w:t>, (1), 38–43.</w:t>
      </w:r>
    </w:p>
    <w:p w:rsidR="00BF6A34" w:rsidRPr="00BF6A34" w:rsidRDefault="00BF6A34" w:rsidP="005B5C44">
      <w:pPr>
        <w:pStyle w:val="ARTBibliohrafia"/>
      </w:pPr>
      <w:r w:rsidRPr="00BF6A34">
        <w:t>Szymborska – Karacz, P. (b.d.). Nauczanie indywidualne – dla dobra szkoły czy ucznia? Pobrano z http://www.siedemliter.pl/artykuly/nauczanie-indywidualne-dla-dobra-ucznia-czy-szkoly,52, dostęp online:</w:t>
      </w:r>
    </w:p>
    <w:p w:rsidR="00BF6A34" w:rsidRPr="00BF6A34" w:rsidRDefault="00BF6A34" w:rsidP="005B5C44">
      <w:pPr>
        <w:pStyle w:val="ARTBibliohrafia"/>
      </w:pPr>
      <w:r w:rsidRPr="00BF6A34">
        <w:t xml:space="preserve">Wielkowiejska - Comi, I. (2003). Nauczanie indywidualne. </w:t>
      </w:r>
      <w:r w:rsidRPr="00BF6A34">
        <w:rPr>
          <w:i/>
          <w:iCs/>
        </w:rPr>
        <w:t>Remedium</w:t>
      </w:r>
      <w:r w:rsidRPr="00BF6A34">
        <w:t>, (6), 12.</w:t>
      </w:r>
    </w:p>
    <w:p w:rsidR="00BF6A34" w:rsidRPr="00BF6A34" w:rsidRDefault="00BF6A34" w:rsidP="005B5C44">
      <w:pPr>
        <w:pStyle w:val="ARTBibliohrafia"/>
      </w:pPr>
      <w:r w:rsidRPr="00BF6A34">
        <w:t xml:space="preserve">Wittenberg, A. (2015, marzec 24). Niepełnosprawni: Zamiast edukacyjnego jest system izolujący. </w:t>
      </w:r>
      <w:r w:rsidRPr="00BF6A34">
        <w:rPr>
          <w:i/>
          <w:iCs/>
        </w:rPr>
        <w:t>Gazeta Prawna</w:t>
      </w:r>
      <w:r w:rsidRPr="00BF6A34">
        <w:t>. Pobrano z http://serwisy.gazetaprawna.pl/edukacja/artykuly/861204,niepelnosprawni-zamiast-edukacyjnego-jest-system-izolujacy.html</w:t>
      </w:r>
    </w:p>
    <w:p w:rsidR="00BF6A34" w:rsidRPr="00BF6A34" w:rsidRDefault="00BF6A34" w:rsidP="005B5C44">
      <w:pPr>
        <w:pStyle w:val="ARTBibliohrafia"/>
      </w:pPr>
      <w:r w:rsidRPr="00BF6A34">
        <w:t xml:space="preserve">Wołoszyn, S. (2003). Wykształcenie i kultura umysłowa w epoce renesansu. W Z. Kwieciński &amp; B. Śliwerski (Red.), </w:t>
      </w:r>
      <w:r w:rsidRPr="00BF6A34">
        <w:rPr>
          <w:i/>
          <w:iCs/>
        </w:rPr>
        <w:t>Pedagogika. Podręcznik akademicki</w:t>
      </w:r>
      <w:r w:rsidRPr="00BF6A34">
        <w:t xml:space="preserve"> (T. 1, ss. 104–114). Warszawa: Wydawnictwo Naukowe PWN SA.</w:t>
      </w:r>
    </w:p>
    <w:p w:rsidR="00BF6A34" w:rsidRPr="00BF6A34" w:rsidRDefault="00BF6A34" w:rsidP="005B5C44">
      <w:pPr>
        <w:pStyle w:val="ARTBibliohrafia"/>
      </w:pPr>
      <w:r w:rsidRPr="00BF6A34">
        <w:t xml:space="preserve">Won ze szkoły! (2003, marzec 14). </w:t>
      </w:r>
      <w:r w:rsidRPr="00BF6A34">
        <w:rPr>
          <w:i/>
          <w:iCs/>
        </w:rPr>
        <w:t>Gazeta Wyborcza</w:t>
      </w:r>
      <w:r w:rsidRPr="00BF6A34">
        <w:t>, ss. 20–21.</w:t>
      </w:r>
    </w:p>
    <w:p w:rsidR="00160976" w:rsidRPr="007C63B7" w:rsidRDefault="00BE5FE3" w:rsidP="005B5C44">
      <w:pPr>
        <w:pStyle w:val="ARTBibliohrafia"/>
      </w:pPr>
      <w:r w:rsidRPr="007C63B7">
        <w:fldChar w:fldCharType="end"/>
      </w:r>
    </w:p>
    <w:p w:rsidR="00E3265C" w:rsidRPr="007C63B7" w:rsidRDefault="00E3265C" w:rsidP="007C63B7">
      <w:pPr>
        <w:pStyle w:val="ARTBibliohrafia"/>
      </w:pPr>
    </w:p>
    <w:p w:rsidR="00465C5C" w:rsidRPr="007C63B7" w:rsidRDefault="00465C5C" w:rsidP="007C63B7">
      <w:pPr>
        <w:pStyle w:val="ARTBibliohrafia"/>
      </w:pPr>
    </w:p>
    <w:sectPr w:rsidR="00465C5C" w:rsidRPr="007C63B7" w:rsidSect="00020056">
      <w:footerReference w:type="default" r:id="rId9"/>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22492" w:rsidRDefault="00A22492" w:rsidP="00AF3BDA">
      <w:pPr>
        <w:spacing w:after="0" w:line="240" w:lineRule="auto"/>
      </w:pPr>
      <w:r>
        <w:separator/>
      </w:r>
    </w:p>
  </w:endnote>
  <w:endnote w:type="continuationSeparator" w:id="1">
    <w:p w:rsidR="00A22492" w:rsidRDefault="00A22492" w:rsidP="00AF3BD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 w:name="Tahoma">
    <w:panose1 w:val="020B0604030504040204"/>
    <w:charset w:val="EE"/>
    <w:family w:val="swiss"/>
    <w:pitch w:val="variable"/>
    <w:sig w:usb0="61002A87" w:usb1="80000000" w:usb2="00000008"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338094"/>
      <w:docPartObj>
        <w:docPartGallery w:val="Page Numbers (Bottom of Page)"/>
        <w:docPartUnique/>
      </w:docPartObj>
    </w:sdtPr>
    <w:sdtContent>
      <w:p w:rsidR="00AF3BDA" w:rsidRDefault="00BE5FE3">
        <w:pPr>
          <w:pStyle w:val="Stopka"/>
          <w:jc w:val="right"/>
        </w:pPr>
        <w:r>
          <w:fldChar w:fldCharType="begin"/>
        </w:r>
        <w:r w:rsidR="00AF3BDA">
          <w:instrText>PAGE   \* MERGEFORMAT</w:instrText>
        </w:r>
        <w:r>
          <w:fldChar w:fldCharType="separate"/>
        </w:r>
        <w:r w:rsidR="00342B6A">
          <w:rPr>
            <w:noProof/>
          </w:rPr>
          <w:t>1</w:t>
        </w:r>
        <w:r>
          <w:fldChar w:fldCharType="end"/>
        </w:r>
      </w:p>
    </w:sdtContent>
  </w:sdt>
  <w:p w:rsidR="00AF3BDA" w:rsidRDefault="00AF3BDA">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22492" w:rsidRDefault="00A22492" w:rsidP="00AF3BDA">
      <w:pPr>
        <w:spacing w:after="0" w:line="240" w:lineRule="auto"/>
      </w:pPr>
      <w:r>
        <w:separator/>
      </w:r>
    </w:p>
  </w:footnote>
  <w:footnote w:type="continuationSeparator" w:id="1">
    <w:p w:rsidR="00A22492" w:rsidRDefault="00A22492" w:rsidP="00AF3BD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FF3374"/>
    <w:multiLevelType w:val="hybridMultilevel"/>
    <w:tmpl w:val="2B802A18"/>
    <w:lvl w:ilvl="0" w:tplc="DE8C4540">
      <w:start w:val="1"/>
      <w:numFmt w:val="decimal"/>
      <w:lvlText w:val="(%1)"/>
      <w:lvlJc w:val="left"/>
      <w:pPr>
        <w:ind w:left="855" w:hanging="360"/>
      </w:pPr>
      <w:rPr>
        <w:rFonts w:hint="default"/>
      </w:rPr>
    </w:lvl>
    <w:lvl w:ilvl="1" w:tplc="04150019" w:tentative="1">
      <w:start w:val="1"/>
      <w:numFmt w:val="lowerLetter"/>
      <w:lvlText w:val="%2."/>
      <w:lvlJc w:val="left"/>
      <w:pPr>
        <w:ind w:left="1575" w:hanging="360"/>
      </w:pPr>
    </w:lvl>
    <w:lvl w:ilvl="2" w:tplc="0415001B" w:tentative="1">
      <w:start w:val="1"/>
      <w:numFmt w:val="lowerRoman"/>
      <w:lvlText w:val="%3."/>
      <w:lvlJc w:val="right"/>
      <w:pPr>
        <w:ind w:left="2295" w:hanging="180"/>
      </w:pPr>
    </w:lvl>
    <w:lvl w:ilvl="3" w:tplc="0415000F" w:tentative="1">
      <w:start w:val="1"/>
      <w:numFmt w:val="decimal"/>
      <w:lvlText w:val="%4."/>
      <w:lvlJc w:val="left"/>
      <w:pPr>
        <w:ind w:left="3015" w:hanging="360"/>
      </w:pPr>
    </w:lvl>
    <w:lvl w:ilvl="4" w:tplc="04150019" w:tentative="1">
      <w:start w:val="1"/>
      <w:numFmt w:val="lowerLetter"/>
      <w:lvlText w:val="%5."/>
      <w:lvlJc w:val="left"/>
      <w:pPr>
        <w:ind w:left="3735" w:hanging="360"/>
      </w:pPr>
    </w:lvl>
    <w:lvl w:ilvl="5" w:tplc="0415001B" w:tentative="1">
      <w:start w:val="1"/>
      <w:numFmt w:val="lowerRoman"/>
      <w:lvlText w:val="%6."/>
      <w:lvlJc w:val="right"/>
      <w:pPr>
        <w:ind w:left="4455" w:hanging="180"/>
      </w:pPr>
    </w:lvl>
    <w:lvl w:ilvl="6" w:tplc="0415000F" w:tentative="1">
      <w:start w:val="1"/>
      <w:numFmt w:val="decimal"/>
      <w:lvlText w:val="%7."/>
      <w:lvlJc w:val="left"/>
      <w:pPr>
        <w:ind w:left="5175" w:hanging="360"/>
      </w:pPr>
    </w:lvl>
    <w:lvl w:ilvl="7" w:tplc="04150019" w:tentative="1">
      <w:start w:val="1"/>
      <w:numFmt w:val="lowerLetter"/>
      <w:lvlText w:val="%8."/>
      <w:lvlJc w:val="left"/>
      <w:pPr>
        <w:ind w:left="5895" w:hanging="360"/>
      </w:pPr>
    </w:lvl>
    <w:lvl w:ilvl="8" w:tplc="0415001B" w:tentative="1">
      <w:start w:val="1"/>
      <w:numFmt w:val="lowerRoman"/>
      <w:lvlText w:val="%9."/>
      <w:lvlJc w:val="right"/>
      <w:pPr>
        <w:ind w:left="6615" w:hanging="180"/>
      </w:pPr>
    </w:lvl>
  </w:abstractNum>
  <w:abstractNum w:abstractNumId="1">
    <w:nsid w:val="50092B56"/>
    <w:multiLevelType w:val="hybridMultilevel"/>
    <w:tmpl w:val="BC0C89D0"/>
    <w:lvl w:ilvl="0" w:tplc="431603B0">
      <w:start w:val="1"/>
      <w:numFmt w:val="decimal"/>
      <w:lvlText w:val="(%1)"/>
      <w:lvlJc w:val="left"/>
      <w:pPr>
        <w:ind w:left="495" w:hanging="435"/>
      </w:pPr>
      <w:rPr>
        <w:rFonts w:hint="default"/>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2">
    <w:nsid w:val="7CD1443E"/>
    <w:multiLevelType w:val="hybridMultilevel"/>
    <w:tmpl w:val="5330BABE"/>
    <w:lvl w:ilvl="0" w:tplc="C2CE01EE">
      <w:start w:val="1"/>
      <w:numFmt w:val="decimal"/>
      <w:lvlText w:val="(%1)"/>
      <w:lvlJc w:val="left"/>
      <w:pPr>
        <w:ind w:left="930" w:hanging="360"/>
      </w:pPr>
      <w:rPr>
        <w:rFonts w:hint="default"/>
      </w:rPr>
    </w:lvl>
    <w:lvl w:ilvl="1" w:tplc="04150019" w:tentative="1">
      <w:start w:val="1"/>
      <w:numFmt w:val="lowerLetter"/>
      <w:lvlText w:val="%2."/>
      <w:lvlJc w:val="left"/>
      <w:pPr>
        <w:ind w:left="1650" w:hanging="360"/>
      </w:pPr>
    </w:lvl>
    <w:lvl w:ilvl="2" w:tplc="0415001B" w:tentative="1">
      <w:start w:val="1"/>
      <w:numFmt w:val="lowerRoman"/>
      <w:lvlText w:val="%3."/>
      <w:lvlJc w:val="right"/>
      <w:pPr>
        <w:ind w:left="2370" w:hanging="180"/>
      </w:pPr>
    </w:lvl>
    <w:lvl w:ilvl="3" w:tplc="0415000F" w:tentative="1">
      <w:start w:val="1"/>
      <w:numFmt w:val="decimal"/>
      <w:lvlText w:val="%4."/>
      <w:lvlJc w:val="left"/>
      <w:pPr>
        <w:ind w:left="3090" w:hanging="360"/>
      </w:pPr>
    </w:lvl>
    <w:lvl w:ilvl="4" w:tplc="04150019" w:tentative="1">
      <w:start w:val="1"/>
      <w:numFmt w:val="lowerLetter"/>
      <w:lvlText w:val="%5."/>
      <w:lvlJc w:val="left"/>
      <w:pPr>
        <w:ind w:left="3810" w:hanging="360"/>
      </w:pPr>
    </w:lvl>
    <w:lvl w:ilvl="5" w:tplc="0415001B" w:tentative="1">
      <w:start w:val="1"/>
      <w:numFmt w:val="lowerRoman"/>
      <w:lvlText w:val="%6."/>
      <w:lvlJc w:val="right"/>
      <w:pPr>
        <w:ind w:left="4530" w:hanging="180"/>
      </w:pPr>
    </w:lvl>
    <w:lvl w:ilvl="6" w:tplc="0415000F" w:tentative="1">
      <w:start w:val="1"/>
      <w:numFmt w:val="decimal"/>
      <w:lvlText w:val="%7."/>
      <w:lvlJc w:val="left"/>
      <w:pPr>
        <w:ind w:left="5250" w:hanging="360"/>
      </w:pPr>
    </w:lvl>
    <w:lvl w:ilvl="7" w:tplc="04150019" w:tentative="1">
      <w:start w:val="1"/>
      <w:numFmt w:val="lowerLetter"/>
      <w:lvlText w:val="%8."/>
      <w:lvlJc w:val="left"/>
      <w:pPr>
        <w:ind w:left="5970" w:hanging="360"/>
      </w:pPr>
    </w:lvl>
    <w:lvl w:ilvl="8" w:tplc="0415001B" w:tentative="1">
      <w:start w:val="1"/>
      <w:numFmt w:val="lowerRoman"/>
      <w:lvlText w:val="%9."/>
      <w:lvlJc w:val="right"/>
      <w:pPr>
        <w:ind w:left="6690" w:hanging="180"/>
      </w:pPr>
    </w:lvl>
  </w:abstractNum>
  <w:abstractNum w:abstractNumId="3">
    <w:nsid w:val="7EC23A4E"/>
    <w:multiLevelType w:val="hybridMultilevel"/>
    <w:tmpl w:val="99F49E30"/>
    <w:lvl w:ilvl="0" w:tplc="8A36A2C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
  </w:num>
  <w:num w:numId="2">
    <w:abstractNumId w:val="1"/>
  </w:num>
  <w:num w:numId="3">
    <w:abstractNumId w:val="2"/>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rsids>
    <w:rsidRoot w:val="00465C5C"/>
    <w:rsid w:val="00020056"/>
    <w:rsid w:val="000422B7"/>
    <w:rsid w:val="0005479A"/>
    <w:rsid w:val="00060CA1"/>
    <w:rsid w:val="00072962"/>
    <w:rsid w:val="0007345F"/>
    <w:rsid w:val="000A4254"/>
    <w:rsid w:val="000B50D2"/>
    <w:rsid w:val="000D45B6"/>
    <w:rsid w:val="000E7356"/>
    <w:rsid w:val="00100E0A"/>
    <w:rsid w:val="0011609C"/>
    <w:rsid w:val="0013294B"/>
    <w:rsid w:val="00142520"/>
    <w:rsid w:val="00160976"/>
    <w:rsid w:val="00167F92"/>
    <w:rsid w:val="00172971"/>
    <w:rsid w:val="00185B37"/>
    <w:rsid w:val="001B1E37"/>
    <w:rsid w:val="001D0458"/>
    <w:rsid w:val="001D3EFC"/>
    <w:rsid w:val="001D5039"/>
    <w:rsid w:val="001E5A5E"/>
    <w:rsid w:val="001F4633"/>
    <w:rsid w:val="00203735"/>
    <w:rsid w:val="0021061B"/>
    <w:rsid w:val="00210EA9"/>
    <w:rsid w:val="00215B8F"/>
    <w:rsid w:val="00232ACB"/>
    <w:rsid w:val="00236B6A"/>
    <w:rsid w:val="002400F2"/>
    <w:rsid w:val="0027176A"/>
    <w:rsid w:val="00277674"/>
    <w:rsid w:val="00291F91"/>
    <w:rsid w:val="002C4531"/>
    <w:rsid w:val="002E39F3"/>
    <w:rsid w:val="00325611"/>
    <w:rsid w:val="003302D6"/>
    <w:rsid w:val="00330FFC"/>
    <w:rsid w:val="00342B6A"/>
    <w:rsid w:val="00351A8D"/>
    <w:rsid w:val="00353AAC"/>
    <w:rsid w:val="00354F2F"/>
    <w:rsid w:val="003647C5"/>
    <w:rsid w:val="00391A20"/>
    <w:rsid w:val="003B028D"/>
    <w:rsid w:val="003B70ED"/>
    <w:rsid w:val="003C169F"/>
    <w:rsid w:val="003D185F"/>
    <w:rsid w:val="003E2A84"/>
    <w:rsid w:val="003E5BC0"/>
    <w:rsid w:val="004103E4"/>
    <w:rsid w:val="004309B9"/>
    <w:rsid w:val="00442DE6"/>
    <w:rsid w:val="004569AB"/>
    <w:rsid w:val="00465C5C"/>
    <w:rsid w:val="00481C82"/>
    <w:rsid w:val="0049405B"/>
    <w:rsid w:val="004B0229"/>
    <w:rsid w:val="004D1372"/>
    <w:rsid w:val="004D7651"/>
    <w:rsid w:val="004E4B77"/>
    <w:rsid w:val="004F793A"/>
    <w:rsid w:val="0056082E"/>
    <w:rsid w:val="005B5C44"/>
    <w:rsid w:val="005C45D5"/>
    <w:rsid w:val="00615101"/>
    <w:rsid w:val="00631170"/>
    <w:rsid w:val="00631F20"/>
    <w:rsid w:val="00634A75"/>
    <w:rsid w:val="00654C87"/>
    <w:rsid w:val="00657006"/>
    <w:rsid w:val="00660F0C"/>
    <w:rsid w:val="006727A5"/>
    <w:rsid w:val="006A0B58"/>
    <w:rsid w:val="006D27A6"/>
    <w:rsid w:val="006E7787"/>
    <w:rsid w:val="0071184A"/>
    <w:rsid w:val="0071366F"/>
    <w:rsid w:val="007373D4"/>
    <w:rsid w:val="0074277D"/>
    <w:rsid w:val="00744850"/>
    <w:rsid w:val="007458E7"/>
    <w:rsid w:val="007916ED"/>
    <w:rsid w:val="007A65CE"/>
    <w:rsid w:val="007B6F52"/>
    <w:rsid w:val="007B7F5E"/>
    <w:rsid w:val="007C63B7"/>
    <w:rsid w:val="007D08CA"/>
    <w:rsid w:val="007F1857"/>
    <w:rsid w:val="008023CE"/>
    <w:rsid w:val="00821514"/>
    <w:rsid w:val="00834C32"/>
    <w:rsid w:val="00837CA4"/>
    <w:rsid w:val="0085430D"/>
    <w:rsid w:val="00884927"/>
    <w:rsid w:val="0089158E"/>
    <w:rsid w:val="008A398E"/>
    <w:rsid w:val="008B5853"/>
    <w:rsid w:val="008C35C6"/>
    <w:rsid w:val="008C3D8C"/>
    <w:rsid w:val="008D388E"/>
    <w:rsid w:val="009172FA"/>
    <w:rsid w:val="00930441"/>
    <w:rsid w:val="00967CC3"/>
    <w:rsid w:val="009819A8"/>
    <w:rsid w:val="00982871"/>
    <w:rsid w:val="00987106"/>
    <w:rsid w:val="009C0FC1"/>
    <w:rsid w:val="009E286F"/>
    <w:rsid w:val="009F4E95"/>
    <w:rsid w:val="00A02648"/>
    <w:rsid w:val="00A22492"/>
    <w:rsid w:val="00A44CF0"/>
    <w:rsid w:val="00A46842"/>
    <w:rsid w:val="00A71A28"/>
    <w:rsid w:val="00A95846"/>
    <w:rsid w:val="00AB6F92"/>
    <w:rsid w:val="00AD1EAB"/>
    <w:rsid w:val="00AE28BE"/>
    <w:rsid w:val="00AE6555"/>
    <w:rsid w:val="00AF3BDA"/>
    <w:rsid w:val="00B03CDF"/>
    <w:rsid w:val="00B05062"/>
    <w:rsid w:val="00B06F81"/>
    <w:rsid w:val="00B25606"/>
    <w:rsid w:val="00B73EC8"/>
    <w:rsid w:val="00B76B19"/>
    <w:rsid w:val="00B84753"/>
    <w:rsid w:val="00B93A9A"/>
    <w:rsid w:val="00BC1A0E"/>
    <w:rsid w:val="00BE5FE3"/>
    <w:rsid w:val="00BF1749"/>
    <w:rsid w:val="00BF6A34"/>
    <w:rsid w:val="00C024BD"/>
    <w:rsid w:val="00C95A62"/>
    <w:rsid w:val="00CD1438"/>
    <w:rsid w:val="00CE34A3"/>
    <w:rsid w:val="00CF0123"/>
    <w:rsid w:val="00D043A4"/>
    <w:rsid w:val="00D1325C"/>
    <w:rsid w:val="00D21131"/>
    <w:rsid w:val="00D2439B"/>
    <w:rsid w:val="00D43C47"/>
    <w:rsid w:val="00D4782F"/>
    <w:rsid w:val="00D81E48"/>
    <w:rsid w:val="00DC086E"/>
    <w:rsid w:val="00DE421F"/>
    <w:rsid w:val="00DF7C18"/>
    <w:rsid w:val="00E1042A"/>
    <w:rsid w:val="00E3265C"/>
    <w:rsid w:val="00E523B8"/>
    <w:rsid w:val="00E6605A"/>
    <w:rsid w:val="00E66BED"/>
    <w:rsid w:val="00E7156D"/>
    <w:rsid w:val="00E86F38"/>
    <w:rsid w:val="00E94290"/>
    <w:rsid w:val="00EC16A6"/>
    <w:rsid w:val="00ED2E7E"/>
    <w:rsid w:val="00EF7459"/>
    <w:rsid w:val="00F121A2"/>
    <w:rsid w:val="00F12F8D"/>
    <w:rsid w:val="00F37733"/>
    <w:rsid w:val="00F4448B"/>
    <w:rsid w:val="00F4778C"/>
    <w:rsid w:val="00F6004B"/>
    <w:rsid w:val="00F8783B"/>
    <w:rsid w:val="00F96541"/>
    <w:rsid w:val="00FC602B"/>
    <w:rsid w:val="00FD3872"/>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E5FE3"/>
  </w:style>
  <w:style w:type="paragraph" w:styleId="Nagwek1">
    <w:name w:val="heading 1"/>
    <w:basedOn w:val="Normalny"/>
    <w:next w:val="Normalny"/>
    <w:link w:val="Nagwek1Znak"/>
    <w:uiPriority w:val="9"/>
    <w:qFormat/>
    <w:rsid w:val="00C95A6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AF3BD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AF3BDA"/>
  </w:style>
  <w:style w:type="paragraph" w:styleId="Stopka">
    <w:name w:val="footer"/>
    <w:basedOn w:val="Normalny"/>
    <w:link w:val="StopkaZnak"/>
    <w:uiPriority w:val="99"/>
    <w:unhideWhenUsed/>
    <w:rsid w:val="00AF3BD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F3BDA"/>
  </w:style>
  <w:style w:type="paragraph" w:styleId="Tekstprzypisukocowego">
    <w:name w:val="endnote text"/>
    <w:basedOn w:val="Normalny"/>
    <w:link w:val="TekstprzypisukocowegoZnak"/>
    <w:uiPriority w:val="99"/>
    <w:semiHidden/>
    <w:unhideWhenUsed/>
    <w:rsid w:val="00232ACB"/>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232ACB"/>
    <w:rPr>
      <w:sz w:val="20"/>
      <w:szCs w:val="20"/>
    </w:rPr>
  </w:style>
  <w:style w:type="character" w:styleId="Odwoanieprzypisukocowego">
    <w:name w:val="endnote reference"/>
    <w:basedOn w:val="Domylnaczcionkaakapitu"/>
    <w:uiPriority w:val="99"/>
    <w:semiHidden/>
    <w:unhideWhenUsed/>
    <w:rsid w:val="00232ACB"/>
    <w:rPr>
      <w:vertAlign w:val="superscript"/>
    </w:rPr>
  </w:style>
  <w:style w:type="paragraph" w:styleId="Bibliografia">
    <w:name w:val="Bibliography"/>
    <w:basedOn w:val="Normalny"/>
    <w:next w:val="Normalny"/>
    <w:uiPriority w:val="37"/>
    <w:unhideWhenUsed/>
    <w:rsid w:val="00F4778C"/>
    <w:pPr>
      <w:spacing w:after="0" w:line="480" w:lineRule="auto"/>
      <w:ind w:left="720" w:hanging="720"/>
    </w:pPr>
  </w:style>
  <w:style w:type="paragraph" w:styleId="Tekstkomentarza">
    <w:name w:val="annotation text"/>
    <w:basedOn w:val="Normalny"/>
    <w:link w:val="TekstkomentarzaZnak"/>
    <w:uiPriority w:val="99"/>
    <w:semiHidden/>
    <w:unhideWhenUsed/>
    <w:rsid w:val="00167F92"/>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167F92"/>
    <w:rPr>
      <w:sz w:val="20"/>
      <w:szCs w:val="20"/>
    </w:rPr>
  </w:style>
  <w:style w:type="paragraph" w:styleId="Tekstprzypisudolnego">
    <w:name w:val="footnote text"/>
    <w:basedOn w:val="Normalny"/>
    <w:link w:val="TekstprzypisudolnegoZnak"/>
    <w:uiPriority w:val="99"/>
    <w:semiHidden/>
    <w:unhideWhenUsed/>
    <w:rsid w:val="004E4B77"/>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4E4B77"/>
    <w:rPr>
      <w:sz w:val="20"/>
      <w:szCs w:val="20"/>
    </w:rPr>
  </w:style>
  <w:style w:type="character" w:styleId="Odwoanieprzypisudolnego">
    <w:name w:val="footnote reference"/>
    <w:basedOn w:val="Domylnaczcionkaakapitu"/>
    <w:uiPriority w:val="99"/>
    <w:semiHidden/>
    <w:unhideWhenUsed/>
    <w:rsid w:val="004E4B77"/>
    <w:rPr>
      <w:vertAlign w:val="superscript"/>
    </w:rPr>
  </w:style>
  <w:style w:type="paragraph" w:customStyle="1" w:styleId="ArtTekst">
    <w:name w:val="Art Tekst"/>
    <w:basedOn w:val="Normalny"/>
    <w:qFormat/>
    <w:rsid w:val="00C95A62"/>
    <w:pPr>
      <w:tabs>
        <w:tab w:val="left" w:pos="567"/>
      </w:tabs>
      <w:spacing w:after="0" w:line="360" w:lineRule="auto"/>
      <w:jc w:val="both"/>
    </w:pPr>
    <w:rPr>
      <w:rFonts w:ascii="Times New Roman" w:hAnsi="Times New Roman"/>
      <w:sz w:val="24"/>
    </w:rPr>
  </w:style>
  <w:style w:type="paragraph" w:customStyle="1" w:styleId="ARTTekst0">
    <w:name w:val="ART Tekst"/>
    <w:basedOn w:val="Bezodstpw"/>
    <w:qFormat/>
    <w:rsid w:val="00C95A62"/>
    <w:pPr>
      <w:tabs>
        <w:tab w:val="left" w:pos="567"/>
      </w:tabs>
      <w:spacing w:line="360" w:lineRule="auto"/>
      <w:jc w:val="both"/>
    </w:pPr>
    <w:rPr>
      <w:rFonts w:ascii="Times New Roman" w:hAnsi="Times New Roman" w:cs="Times New Roman"/>
      <w:sz w:val="24"/>
      <w:szCs w:val="24"/>
    </w:rPr>
  </w:style>
  <w:style w:type="paragraph" w:customStyle="1" w:styleId="ARTNagwek1">
    <w:name w:val="ART Nagłówek 1"/>
    <w:basedOn w:val="Nagwek1"/>
    <w:next w:val="ArtTekst"/>
    <w:qFormat/>
    <w:rsid w:val="00C95A62"/>
    <w:pPr>
      <w:spacing w:before="240" w:after="240"/>
      <w:jc w:val="center"/>
    </w:pPr>
    <w:rPr>
      <w:rFonts w:ascii="Times New Roman" w:hAnsi="Times New Roman"/>
      <w:color w:val="auto"/>
    </w:rPr>
  </w:style>
  <w:style w:type="paragraph" w:customStyle="1" w:styleId="ARTBibliohrafia">
    <w:name w:val="ART Bibliohrafia"/>
    <w:basedOn w:val="Normalny"/>
    <w:qFormat/>
    <w:rsid w:val="007C63B7"/>
    <w:pPr>
      <w:spacing w:after="0" w:line="360" w:lineRule="auto"/>
      <w:ind w:left="851" w:hanging="851"/>
      <w:jc w:val="both"/>
    </w:pPr>
    <w:rPr>
      <w:rFonts w:ascii="Times New Roman" w:hAnsi="Times New Roman" w:cs="Times New Roman"/>
      <w:sz w:val="24"/>
      <w:szCs w:val="24"/>
    </w:rPr>
  </w:style>
  <w:style w:type="character" w:customStyle="1" w:styleId="Nagwek1Znak">
    <w:name w:val="Nagłówek 1 Znak"/>
    <w:basedOn w:val="Domylnaczcionkaakapitu"/>
    <w:link w:val="Nagwek1"/>
    <w:uiPriority w:val="9"/>
    <w:rsid w:val="00C95A62"/>
    <w:rPr>
      <w:rFonts w:asciiTheme="majorHAnsi" w:eastAsiaTheme="majorEastAsia" w:hAnsiTheme="majorHAnsi" w:cstheme="majorBidi"/>
      <w:b/>
      <w:bCs/>
      <w:color w:val="365F91" w:themeColor="accent1" w:themeShade="BF"/>
      <w:sz w:val="28"/>
      <w:szCs w:val="28"/>
    </w:rPr>
  </w:style>
  <w:style w:type="paragraph" w:styleId="Bezodstpw">
    <w:name w:val="No Spacing"/>
    <w:uiPriority w:val="1"/>
    <w:qFormat/>
    <w:rsid w:val="00C95A62"/>
    <w:pPr>
      <w:spacing w:after="0" w:line="240" w:lineRule="auto"/>
    </w:pPr>
  </w:style>
  <w:style w:type="paragraph" w:styleId="Tekstdymka">
    <w:name w:val="Balloon Text"/>
    <w:basedOn w:val="Normalny"/>
    <w:link w:val="TekstdymkaZnak"/>
    <w:uiPriority w:val="99"/>
    <w:semiHidden/>
    <w:unhideWhenUsed/>
    <w:rsid w:val="0089158E"/>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89158E"/>
    <w:rPr>
      <w:rFonts w:ascii="Tahoma" w:hAnsi="Tahoma" w:cs="Tahoma"/>
      <w:sz w:val="16"/>
      <w:szCs w:val="16"/>
    </w:rPr>
  </w:style>
  <w:style w:type="table" w:styleId="Tabela-Siatka">
    <w:name w:val="Table Grid"/>
    <w:basedOn w:val="Standardowy"/>
    <w:uiPriority w:val="59"/>
    <w:rsid w:val="00B06F8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cze">
    <w:name w:val="Hyperlink"/>
    <w:basedOn w:val="Domylnaczcionkaakapitu"/>
    <w:uiPriority w:val="99"/>
    <w:unhideWhenUsed/>
    <w:rsid w:val="005B5C44"/>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9"/>
    <w:qFormat/>
    <w:rsid w:val="00C95A6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AF3BD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AF3BDA"/>
  </w:style>
  <w:style w:type="paragraph" w:styleId="Stopka">
    <w:name w:val="footer"/>
    <w:basedOn w:val="Normalny"/>
    <w:link w:val="StopkaZnak"/>
    <w:uiPriority w:val="99"/>
    <w:unhideWhenUsed/>
    <w:rsid w:val="00AF3BD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F3BDA"/>
  </w:style>
  <w:style w:type="paragraph" w:styleId="Tekstprzypisukocowego">
    <w:name w:val="endnote text"/>
    <w:basedOn w:val="Normalny"/>
    <w:link w:val="TekstprzypisukocowegoZnak"/>
    <w:uiPriority w:val="99"/>
    <w:semiHidden/>
    <w:unhideWhenUsed/>
    <w:rsid w:val="00232ACB"/>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232ACB"/>
    <w:rPr>
      <w:sz w:val="20"/>
      <w:szCs w:val="20"/>
    </w:rPr>
  </w:style>
  <w:style w:type="character" w:styleId="Odwoanieprzypisukocowego">
    <w:name w:val="endnote reference"/>
    <w:basedOn w:val="Domylnaczcionkaakapitu"/>
    <w:uiPriority w:val="99"/>
    <w:semiHidden/>
    <w:unhideWhenUsed/>
    <w:rsid w:val="00232ACB"/>
    <w:rPr>
      <w:vertAlign w:val="superscript"/>
    </w:rPr>
  </w:style>
  <w:style w:type="paragraph" w:styleId="Bibliografia">
    <w:name w:val="Bibliography"/>
    <w:basedOn w:val="Normalny"/>
    <w:next w:val="Normalny"/>
    <w:uiPriority w:val="37"/>
    <w:unhideWhenUsed/>
    <w:rsid w:val="00F4778C"/>
    <w:pPr>
      <w:spacing w:after="0" w:line="480" w:lineRule="auto"/>
      <w:ind w:left="720" w:hanging="720"/>
    </w:pPr>
  </w:style>
  <w:style w:type="paragraph" w:styleId="Tekstkomentarza">
    <w:name w:val="annotation text"/>
    <w:basedOn w:val="Normalny"/>
    <w:link w:val="TekstkomentarzaZnak"/>
    <w:uiPriority w:val="99"/>
    <w:semiHidden/>
    <w:unhideWhenUsed/>
    <w:rsid w:val="00167F92"/>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167F92"/>
    <w:rPr>
      <w:sz w:val="20"/>
      <w:szCs w:val="20"/>
    </w:rPr>
  </w:style>
  <w:style w:type="paragraph" w:styleId="Tekstprzypisudolnego">
    <w:name w:val="footnote text"/>
    <w:basedOn w:val="Normalny"/>
    <w:link w:val="TekstprzypisudolnegoZnak"/>
    <w:uiPriority w:val="99"/>
    <w:semiHidden/>
    <w:unhideWhenUsed/>
    <w:rsid w:val="004E4B77"/>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4E4B77"/>
    <w:rPr>
      <w:sz w:val="20"/>
      <w:szCs w:val="20"/>
    </w:rPr>
  </w:style>
  <w:style w:type="character" w:styleId="Odwoanieprzypisudolnego">
    <w:name w:val="footnote reference"/>
    <w:basedOn w:val="Domylnaczcionkaakapitu"/>
    <w:uiPriority w:val="99"/>
    <w:semiHidden/>
    <w:unhideWhenUsed/>
    <w:rsid w:val="004E4B77"/>
    <w:rPr>
      <w:vertAlign w:val="superscript"/>
    </w:rPr>
  </w:style>
  <w:style w:type="paragraph" w:customStyle="1" w:styleId="ArtTekst">
    <w:name w:val="Art Tekst"/>
    <w:basedOn w:val="Normalny"/>
    <w:qFormat/>
    <w:rsid w:val="00C95A62"/>
    <w:pPr>
      <w:tabs>
        <w:tab w:val="left" w:pos="567"/>
      </w:tabs>
      <w:spacing w:after="0" w:line="360" w:lineRule="auto"/>
      <w:jc w:val="both"/>
    </w:pPr>
    <w:rPr>
      <w:rFonts w:ascii="Times New Roman" w:hAnsi="Times New Roman"/>
      <w:sz w:val="24"/>
    </w:rPr>
  </w:style>
  <w:style w:type="paragraph" w:customStyle="1" w:styleId="ARTTekst0">
    <w:name w:val="ART Tekst"/>
    <w:basedOn w:val="Bezodstpw"/>
    <w:qFormat/>
    <w:rsid w:val="00C95A62"/>
    <w:pPr>
      <w:tabs>
        <w:tab w:val="left" w:pos="567"/>
      </w:tabs>
      <w:spacing w:line="360" w:lineRule="auto"/>
      <w:jc w:val="both"/>
    </w:pPr>
    <w:rPr>
      <w:rFonts w:ascii="Times New Roman" w:hAnsi="Times New Roman" w:cs="Times New Roman"/>
      <w:sz w:val="24"/>
      <w:szCs w:val="24"/>
    </w:rPr>
  </w:style>
  <w:style w:type="paragraph" w:customStyle="1" w:styleId="ARTNagwek1">
    <w:name w:val="ART Nagłówek 1"/>
    <w:basedOn w:val="Nagwek1"/>
    <w:next w:val="ArtTekst"/>
    <w:qFormat/>
    <w:rsid w:val="00C95A62"/>
    <w:pPr>
      <w:spacing w:before="240" w:after="240"/>
      <w:jc w:val="center"/>
    </w:pPr>
    <w:rPr>
      <w:rFonts w:ascii="Times New Roman" w:hAnsi="Times New Roman"/>
      <w:color w:val="auto"/>
    </w:rPr>
  </w:style>
  <w:style w:type="paragraph" w:customStyle="1" w:styleId="ARTBibliohrafia">
    <w:name w:val="ART Bibliohrafia"/>
    <w:basedOn w:val="Normalny"/>
    <w:qFormat/>
    <w:rsid w:val="007C63B7"/>
    <w:pPr>
      <w:spacing w:after="0" w:line="360" w:lineRule="auto"/>
      <w:ind w:left="851" w:hanging="851"/>
      <w:jc w:val="both"/>
    </w:pPr>
    <w:rPr>
      <w:rFonts w:ascii="Times New Roman" w:hAnsi="Times New Roman" w:cs="Times New Roman"/>
      <w:sz w:val="24"/>
      <w:szCs w:val="24"/>
    </w:rPr>
  </w:style>
  <w:style w:type="character" w:customStyle="1" w:styleId="Nagwek1Znak">
    <w:name w:val="Nagłówek 1 Znak"/>
    <w:basedOn w:val="Domylnaczcionkaakapitu"/>
    <w:link w:val="Nagwek1"/>
    <w:uiPriority w:val="9"/>
    <w:rsid w:val="00C95A62"/>
    <w:rPr>
      <w:rFonts w:asciiTheme="majorHAnsi" w:eastAsiaTheme="majorEastAsia" w:hAnsiTheme="majorHAnsi" w:cstheme="majorBidi"/>
      <w:b/>
      <w:bCs/>
      <w:color w:val="365F91" w:themeColor="accent1" w:themeShade="BF"/>
      <w:sz w:val="28"/>
      <w:szCs w:val="28"/>
    </w:rPr>
  </w:style>
  <w:style w:type="paragraph" w:styleId="Bezodstpw">
    <w:name w:val="No Spacing"/>
    <w:uiPriority w:val="1"/>
    <w:qFormat/>
    <w:rsid w:val="00C95A62"/>
    <w:pPr>
      <w:spacing w:after="0" w:line="240" w:lineRule="auto"/>
    </w:pPr>
  </w:style>
  <w:style w:type="paragraph" w:styleId="Tekstdymka">
    <w:name w:val="Balloon Text"/>
    <w:basedOn w:val="Normalny"/>
    <w:link w:val="TekstdymkaZnak"/>
    <w:uiPriority w:val="99"/>
    <w:semiHidden/>
    <w:unhideWhenUsed/>
    <w:rsid w:val="0089158E"/>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89158E"/>
    <w:rPr>
      <w:rFonts w:ascii="Tahoma" w:hAnsi="Tahoma" w:cs="Tahoma"/>
      <w:sz w:val="16"/>
      <w:szCs w:val="16"/>
    </w:rPr>
  </w:style>
  <w:style w:type="table" w:styleId="Tabela-Siatka">
    <w:name w:val="Table Grid"/>
    <w:basedOn w:val="Standardowy"/>
    <w:uiPriority w:val="59"/>
    <w:rsid w:val="00B06F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basedOn w:val="Domylnaczcionkaakapitu"/>
    <w:uiPriority w:val="99"/>
    <w:unhideWhenUsed/>
    <w:rsid w:val="005B5C44"/>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580987595">
      <w:bodyDiv w:val="1"/>
      <w:marLeft w:val="0"/>
      <w:marRight w:val="0"/>
      <w:marTop w:val="0"/>
      <w:marBottom w:val="0"/>
      <w:divBdr>
        <w:top w:val="none" w:sz="0" w:space="0" w:color="auto"/>
        <w:left w:val="none" w:sz="0" w:space="0" w:color="auto"/>
        <w:bottom w:val="none" w:sz="0" w:space="0" w:color="auto"/>
        <w:right w:val="none" w:sz="0" w:space="0" w:color="auto"/>
      </w:divBdr>
    </w:div>
    <w:div w:id="16614696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aulina.hawrylewicz@gmail.com" TargetMode="Externa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445701-3FEE-48FE-899B-2A3E2FDB91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8866</Words>
  <Characters>53196</Characters>
  <Application>Microsoft Office Word</Application>
  <DocSecurity>0</DocSecurity>
  <Lines>443</Lines>
  <Paragraphs>123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61939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Paulina Hawrylewicz</dc:creator>
  <cp:lastModifiedBy>LENOVO USER</cp:lastModifiedBy>
  <cp:revision>2</cp:revision>
  <dcterms:created xsi:type="dcterms:W3CDTF">2017-08-02T06:58:00Z</dcterms:created>
  <dcterms:modified xsi:type="dcterms:W3CDTF">2017-08-02T06:58:00Z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zotero-version="4.0.28.7"&gt;&lt;session id="HYP4X2fR"/&gt;&lt;style id="http://www.zotero.org/styles/apa" locale="pl-PL" hasBibliography="1" bibliographyStyleHasBeenSet="1"/&gt;&lt;prefs&gt;&lt;pref name="fieldType" value="Field"/&gt;&lt;pref name="storeReferen</vt:lpwstr>
  </property>
  <property fmtid="{D5CDD505-2E9C-101B-9397-08002B2CF9AE}" pid="3" name="ZOTERO_PREF_2">
    <vt:lpwstr>ces" value="true"/&gt;&lt;pref name="automaticJournalAbbreviations" value="true"/&gt;&lt;pref name="noteType" value=""/&gt;&lt;/prefs&gt;&lt;/data&gt;</vt:lpwstr>
  </property>
</Properties>
</file>